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80A7E6E"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37257723"/>
      <w:bookmarkStart w:id="1" w:name="OLE_LINK5"/>
      <w:bookmarkStart w:id="2" w:name="OLE_LINK6"/>
      <w:r w:rsidRPr="0026361E">
        <w:rPr>
          <w:rFonts w:ascii="Arial" w:eastAsia="SimSun" w:hAnsi="Arial" w:cs="Times New Roman"/>
          <w:b/>
          <w:bCs/>
          <w:sz w:val="24"/>
          <w:szCs w:val="20"/>
          <w:lang w:val="en-GB"/>
        </w:rPr>
        <w:t>3GPP T</w:t>
      </w:r>
      <w:bookmarkStart w:id="3" w:name="_Ref452454252"/>
      <w:bookmarkEnd w:id="3"/>
      <w:r w:rsidRPr="0026361E">
        <w:rPr>
          <w:rFonts w:ascii="Arial" w:eastAsia="SimSun" w:hAnsi="Arial" w:cs="Times New Roman"/>
          <w:b/>
          <w:bCs/>
          <w:sz w:val="24"/>
          <w:szCs w:val="20"/>
          <w:lang w:val="en-GB"/>
        </w:rPr>
        <w:t xml:space="preserve">SG-RAN </w:t>
      </w:r>
      <w:r w:rsidR="00BA724E" w:rsidRPr="0026361E">
        <w:rPr>
          <w:rFonts w:ascii="Arial" w:eastAsia="SimSun" w:hAnsi="Arial" w:cs="Times New Roman"/>
          <w:b/>
          <w:sz w:val="24"/>
          <w:szCs w:val="20"/>
          <w:lang w:val="en-GB"/>
        </w:rPr>
        <w:t>WG4 Meeting#</w:t>
      </w:r>
      <w:r w:rsidR="00DD555A" w:rsidRPr="0026361E">
        <w:rPr>
          <w:rFonts w:ascii="Arial" w:eastAsia="SimSun" w:hAnsi="Arial" w:cs="Times New Roman"/>
          <w:b/>
          <w:sz w:val="24"/>
          <w:szCs w:val="20"/>
          <w:lang w:val="en-GB"/>
        </w:rPr>
        <w:t>9</w:t>
      </w:r>
      <w:r w:rsidR="00BF14F7" w:rsidRPr="0026361E">
        <w:rPr>
          <w:rFonts w:ascii="Arial" w:eastAsia="SimSun" w:hAnsi="Arial" w:cs="Times New Roman"/>
          <w:b/>
          <w:sz w:val="24"/>
          <w:szCs w:val="20"/>
          <w:lang w:val="en-GB"/>
        </w:rPr>
        <w:t>4</w:t>
      </w:r>
      <w:r w:rsidR="00844CD1">
        <w:rPr>
          <w:rFonts w:ascii="Arial" w:eastAsia="SimSun" w:hAnsi="Arial" w:cs="Times New Roman"/>
          <w:b/>
          <w:sz w:val="24"/>
          <w:szCs w:val="20"/>
          <w:lang w:val="en-GB"/>
        </w:rPr>
        <w:t>-e-</w:t>
      </w:r>
      <w:r w:rsidR="004B00D8">
        <w:rPr>
          <w:rFonts w:ascii="Arial" w:eastAsia="SimSun" w:hAnsi="Arial" w:cs="Times New Roman"/>
          <w:b/>
          <w:sz w:val="24"/>
          <w:szCs w:val="20"/>
          <w:lang w:val="en-GB"/>
        </w:rPr>
        <w:t>B</w:t>
      </w:r>
      <w:r w:rsidR="00844CD1">
        <w:rPr>
          <w:rFonts w:ascii="Arial" w:eastAsia="SimSun" w:hAnsi="Arial" w:cs="Times New Roman"/>
          <w:b/>
          <w:sz w:val="24"/>
          <w:szCs w:val="20"/>
          <w:lang w:val="en-GB"/>
        </w:rPr>
        <w:t>is</w:t>
      </w:r>
      <w:bookmarkEnd w:id="0"/>
      <w:r w:rsidRPr="0026361E">
        <w:rPr>
          <w:rFonts w:ascii="Arial" w:eastAsia="SimSun" w:hAnsi="Arial" w:cs="Times New Roman"/>
          <w:b/>
          <w:sz w:val="24"/>
          <w:szCs w:val="20"/>
          <w:lang w:val="en-GB"/>
        </w:rPr>
        <w:t xml:space="preserve">                </w:t>
      </w:r>
      <w:r w:rsidRPr="0026361E">
        <w:rPr>
          <w:rFonts w:ascii="Arial" w:eastAsia="SimSun" w:hAnsi="Arial" w:cs="Times New Roman"/>
          <w:b/>
          <w:bCs/>
          <w:sz w:val="24"/>
          <w:szCs w:val="20"/>
          <w:lang w:val="en-GB"/>
        </w:rPr>
        <w:tab/>
      </w:r>
      <w:r w:rsidR="007251F6" w:rsidRPr="0026361E">
        <w:rPr>
          <w:rFonts w:ascii="Arial" w:eastAsia="SimSun" w:hAnsi="Arial" w:cs="Times New Roman"/>
          <w:b/>
          <w:bCs/>
          <w:sz w:val="24"/>
          <w:szCs w:val="20"/>
          <w:lang w:val="en-GB" w:eastAsia="ja-JP"/>
        </w:rPr>
        <w:t>R4-</w:t>
      </w:r>
      <w:r w:rsidR="00AB1FCC" w:rsidRPr="0026361E">
        <w:rPr>
          <w:rFonts w:ascii="Arial" w:eastAsia="SimSun" w:hAnsi="Arial" w:cs="Times New Roman"/>
          <w:b/>
          <w:bCs/>
          <w:sz w:val="24"/>
          <w:szCs w:val="20"/>
          <w:lang w:val="en-GB" w:eastAsia="ja-JP"/>
        </w:rPr>
        <w:t>200</w:t>
      </w:r>
      <w:r w:rsidR="000B5D76">
        <w:rPr>
          <w:rFonts w:ascii="Arial" w:eastAsia="SimSun" w:hAnsi="Arial" w:cs="Times New Roman"/>
          <w:b/>
          <w:bCs/>
          <w:sz w:val="24"/>
          <w:szCs w:val="20"/>
          <w:lang w:val="en-GB" w:eastAsia="ja-JP"/>
        </w:rPr>
        <w:t>3393</w:t>
      </w:r>
    </w:p>
    <w:p w14:paraId="3DEDC117" w14:textId="60B8D255" w:rsidR="00841BCD" w:rsidRPr="0026361E" w:rsidRDefault="00844CD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37257740"/>
      <w:r w:rsidRPr="00844CD1">
        <w:rPr>
          <w:rFonts w:ascii="Arial" w:eastAsia="SimSun" w:hAnsi="Arial" w:cs="Times New Roman"/>
          <w:b/>
          <w:sz w:val="24"/>
          <w:szCs w:val="20"/>
          <w:lang w:val="en-GB"/>
        </w:rPr>
        <w:t>Electronic Meeting</w:t>
      </w:r>
      <w:r w:rsidR="00176671" w:rsidRPr="0026361E">
        <w:rPr>
          <w:rFonts w:ascii="Arial" w:eastAsia="SimSun" w:hAnsi="Arial" w:cs="Times New Roman"/>
          <w:b/>
          <w:sz w:val="24"/>
          <w:szCs w:val="20"/>
          <w:lang w:val="en-GB"/>
        </w:rPr>
        <w:t xml:space="preserve">, </w:t>
      </w:r>
      <w:r w:rsidR="0012284F">
        <w:rPr>
          <w:rFonts w:ascii="Arial" w:eastAsia="SimSun" w:hAnsi="Arial" w:cs="Times New Roman"/>
          <w:b/>
          <w:sz w:val="24"/>
          <w:szCs w:val="20"/>
          <w:lang w:val="en-GB"/>
        </w:rPr>
        <w:t>20</w:t>
      </w:r>
      <w:r w:rsidR="00BA724E" w:rsidRPr="0026361E">
        <w:rPr>
          <w:rFonts w:ascii="Arial" w:eastAsia="SimSun" w:hAnsi="Arial" w:cs="Times New Roman"/>
          <w:b/>
          <w:sz w:val="24"/>
          <w:szCs w:val="20"/>
          <w:lang w:val="en-GB"/>
        </w:rPr>
        <w:t xml:space="preserve"> </w:t>
      </w:r>
      <w:r w:rsidR="00176671" w:rsidRPr="0026361E">
        <w:rPr>
          <w:rFonts w:ascii="Arial" w:eastAsia="SimSun" w:hAnsi="Arial" w:cs="Times New Roman"/>
          <w:b/>
          <w:sz w:val="24"/>
          <w:szCs w:val="20"/>
          <w:lang w:val="en-GB"/>
        </w:rPr>
        <w:t xml:space="preserve">– </w:t>
      </w:r>
      <w:r w:rsidR="0012284F">
        <w:rPr>
          <w:rFonts w:ascii="Arial" w:eastAsia="SimSun" w:hAnsi="Arial" w:cs="Times New Roman"/>
          <w:b/>
          <w:sz w:val="24"/>
          <w:szCs w:val="20"/>
          <w:lang w:val="en-GB"/>
        </w:rPr>
        <w:t>30</w:t>
      </w:r>
      <w:r w:rsidR="00FF5AB1" w:rsidRPr="0026361E">
        <w:rPr>
          <w:rFonts w:ascii="Arial" w:eastAsia="SimSun" w:hAnsi="Arial" w:cs="Times New Roman"/>
          <w:b/>
          <w:sz w:val="24"/>
          <w:szCs w:val="20"/>
          <w:lang w:val="en-GB"/>
        </w:rPr>
        <w:t xml:space="preserve"> </w:t>
      </w:r>
      <w:proofErr w:type="gramStart"/>
      <w:r w:rsidR="004B00D8">
        <w:rPr>
          <w:rFonts w:ascii="Arial" w:eastAsia="SimSun" w:hAnsi="Arial" w:cs="Times New Roman"/>
          <w:b/>
          <w:sz w:val="24"/>
          <w:szCs w:val="20"/>
          <w:lang w:val="en-GB"/>
        </w:rPr>
        <w:t>Apr.,</w:t>
      </w:r>
      <w:proofErr w:type="gramEnd"/>
      <w:r w:rsidR="004B00D8">
        <w:rPr>
          <w:rFonts w:ascii="Arial" w:eastAsia="SimSun" w:hAnsi="Arial" w:cs="Times New Roman"/>
          <w:b/>
          <w:sz w:val="24"/>
          <w:szCs w:val="20"/>
          <w:lang w:val="en-GB"/>
        </w:rPr>
        <w:t xml:space="preserve"> </w:t>
      </w:r>
      <w:r w:rsidR="00176671" w:rsidRPr="008C1773">
        <w:rPr>
          <w:rFonts w:ascii="Arial" w:eastAsia="SimSun" w:hAnsi="Arial" w:cs="Times New Roman"/>
          <w:b/>
          <w:bCs/>
          <w:noProof/>
          <w:sz w:val="24"/>
          <w:szCs w:val="20"/>
          <w:lang w:val="en-GB" w:eastAsia="zh-CN"/>
        </w:rPr>
        <w:t>20</w:t>
      </w:r>
      <w:r w:rsidR="0012284F">
        <w:rPr>
          <w:rFonts w:ascii="Arial" w:eastAsia="SimSun" w:hAnsi="Arial" w:cs="Times New Roman"/>
          <w:b/>
          <w:bCs/>
          <w:noProof/>
          <w:sz w:val="24"/>
          <w:szCs w:val="20"/>
          <w:lang w:val="en-GB" w:eastAsia="zh-CN"/>
        </w:rPr>
        <w:t>20</w:t>
      </w:r>
      <w:bookmarkEnd w:id="4"/>
    </w:p>
    <w:bookmarkEnd w:id="1"/>
    <w:bookmarkEnd w:id="2"/>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6D466AD7"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BF14F7" w:rsidRPr="008C1773">
        <w:rPr>
          <w:rFonts w:ascii="Arial" w:eastAsia="Calibri" w:hAnsi="Arial" w:cs="Arial"/>
          <w:b/>
          <w:bCs/>
          <w:sz w:val="24"/>
          <w:lang w:val="en-GB"/>
        </w:rPr>
        <w:t xml:space="preserve">On </w:t>
      </w:r>
      <w:r w:rsidR="00B31EA6" w:rsidRPr="008C1773">
        <w:rPr>
          <w:rFonts w:ascii="Arial" w:eastAsia="Calibri" w:hAnsi="Arial" w:cs="Arial"/>
          <w:b/>
          <w:bCs/>
          <w:sz w:val="24"/>
          <w:lang w:val="en-GB"/>
        </w:rPr>
        <w:t xml:space="preserve">RRM core requirements for </w:t>
      </w:r>
      <w:r w:rsidR="00BF14F7" w:rsidRPr="008C1773">
        <w:rPr>
          <w:rFonts w:ascii="Arial" w:eastAsia="Calibri" w:hAnsi="Arial" w:cs="Arial"/>
          <w:b/>
          <w:bCs/>
          <w:sz w:val="24"/>
          <w:lang w:val="en-GB"/>
        </w:rPr>
        <w:t xml:space="preserve">2-step RACH </w:t>
      </w:r>
    </w:p>
    <w:p w14:paraId="53921647" w14:textId="1758FBC7" w:rsidR="00841BCD" w:rsidRPr="0026361E" w:rsidRDefault="00841BCD" w:rsidP="00841BCD">
      <w:pPr>
        <w:tabs>
          <w:tab w:val="left" w:pos="1985"/>
        </w:tabs>
        <w:spacing w:after="120" w:line="240" w:lineRule="auto"/>
        <w:rPr>
          <w:rFonts w:ascii="Arial" w:eastAsia="MS Mincho" w:hAnsi="Arial" w:cs="Arial"/>
          <w:b/>
          <w:bCs/>
          <w:sz w:val="24"/>
          <w:szCs w:val="20"/>
          <w:lang w:val="en-GB"/>
        </w:rPr>
      </w:pPr>
      <w:r w:rsidRPr="0026361E">
        <w:rPr>
          <w:rFonts w:ascii="Arial" w:eastAsia="MS Mincho" w:hAnsi="Arial" w:cs="Arial"/>
          <w:b/>
          <w:bCs/>
          <w:sz w:val="24"/>
          <w:szCs w:val="20"/>
          <w:lang w:val="en-GB"/>
        </w:rPr>
        <w:t>Agenda item:</w:t>
      </w:r>
      <w:r w:rsidRPr="0026361E">
        <w:rPr>
          <w:rFonts w:ascii="Arial" w:eastAsia="MS Mincho" w:hAnsi="Arial" w:cs="Arial"/>
          <w:b/>
          <w:bCs/>
          <w:sz w:val="24"/>
          <w:szCs w:val="20"/>
          <w:lang w:val="en-GB"/>
        </w:rPr>
        <w:tab/>
      </w:r>
      <w:r w:rsidR="004B00D8">
        <w:rPr>
          <w:rFonts w:ascii="Arial" w:eastAsia="MS Mincho" w:hAnsi="Arial" w:cs="Arial"/>
          <w:b/>
          <w:bCs/>
          <w:sz w:val="24"/>
          <w:szCs w:val="20"/>
          <w:lang w:val="en-GB"/>
        </w:rPr>
        <w:t>6</w:t>
      </w:r>
      <w:r w:rsidR="00BF14F7" w:rsidRPr="0026361E">
        <w:rPr>
          <w:rFonts w:ascii="Arial" w:eastAsia="MS Mincho" w:hAnsi="Arial" w:cs="Arial"/>
          <w:b/>
          <w:bCs/>
          <w:sz w:val="24"/>
          <w:szCs w:val="20"/>
          <w:lang w:val="en-GB"/>
        </w:rPr>
        <w:t>.20.</w:t>
      </w:r>
      <w:r w:rsidR="004B00D8">
        <w:rPr>
          <w:rFonts w:ascii="Arial" w:eastAsia="MS Mincho" w:hAnsi="Arial" w:cs="Arial"/>
          <w:b/>
          <w:bCs/>
          <w:sz w:val="24"/>
          <w:szCs w:val="20"/>
          <w:lang w:val="en-GB"/>
        </w:rPr>
        <w:t>1</w:t>
      </w:r>
    </w:p>
    <w:p w14:paraId="266D763D" w14:textId="77777777" w:rsidR="00841BCD" w:rsidRPr="0026361E" w:rsidRDefault="00841BCD" w:rsidP="00841BCD">
      <w:pPr>
        <w:tabs>
          <w:tab w:val="left" w:pos="1985"/>
        </w:tabs>
        <w:rPr>
          <w:rFonts w:ascii="Arial" w:eastAsia="Calibri" w:hAnsi="Arial" w:cs="Arial"/>
          <w:b/>
          <w:bCs/>
          <w:sz w:val="24"/>
          <w:lang w:val="en-GB"/>
        </w:rPr>
      </w:pPr>
      <w:r w:rsidRPr="0026361E">
        <w:rPr>
          <w:rFonts w:ascii="Arial" w:eastAsia="Calibri" w:hAnsi="Arial" w:cs="Arial"/>
          <w:b/>
          <w:bCs/>
          <w:sz w:val="24"/>
          <w:lang w:val="en-GB"/>
        </w:rPr>
        <w:t>Document for:</w:t>
      </w:r>
      <w:r w:rsidRPr="0026361E">
        <w:rPr>
          <w:rFonts w:ascii="Arial" w:eastAsia="Calibri" w:hAnsi="Arial" w:cs="Arial"/>
          <w:b/>
          <w:bCs/>
          <w:sz w:val="24"/>
          <w:lang w:val="en-GB"/>
        </w:rPr>
        <w:tab/>
        <w:t>Discussion</w:t>
      </w:r>
    </w:p>
    <w:p w14:paraId="505DD0D6" w14:textId="64A4A0E7" w:rsidR="00841BCD" w:rsidRDefault="00841BCD" w:rsidP="00A37002">
      <w:pPr>
        <w:pStyle w:val="RAN4H1"/>
      </w:pPr>
      <w:r w:rsidRPr="0026361E">
        <w:t>Intro</w:t>
      </w:r>
      <w:r w:rsidRPr="0026361E">
        <w:rPr>
          <w:rStyle w:val="RAN4H1Char"/>
        </w:rPr>
        <w:t>ductio</w:t>
      </w:r>
      <w:r w:rsidRPr="0026361E">
        <w:t>n</w:t>
      </w:r>
    </w:p>
    <w:p w14:paraId="3A0BC203" w14:textId="6DB1181E" w:rsidR="00F5674C" w:rsidRDefault="00F5674C" w:rsidP="00F5674C">
      <w:pPr>
        <w:rPr>
          <w:lang w:val="en-GB"/>
        </w:rPr>
      </w:pPr>
      <w:r>
        <w:rPr>
          <w:lang w:val="en-GB"/>
        </w:rPr>
        <w:t>During the last RAN4 #94-e meeting it was agreed that RRM core requirements should be revisited due to 2-step RACH. The agreements from the last meeting are as follows</w:t>
      </w:r>
      <w:r w:rsidR="00F70959">
        <w:rPr>
          <w:lang w:val="en-GB"/>
        </w:rPr>
        <w:t xml:space="preserve"> </w:t>
      </w:r>
      <w:r w:rsidR="00F70959">
        <w:rPr>
          <w:lang w:val="en-GB"/>
        </w:rPr>
        <w:fldChar w:fldCharType="begin"/>
      </w:r>
      <w:r w:rsidR="00F70959">
        <w:rPr>
          <w:lang w:val="en-GB"/>
        </w:rPr>
        <w:instrText xml:space="preserve"> REF _Ref37404783 \r \h </w:instrText>
      </w:r>
      <w:r w:rsidR="00F70959">
        <w:rPr>
          <w:lang w:val="en-GB"/>
        </w:rPr>
      </w:r>
      <w:r w:rsidR="00F70959">
        <w:rPr>
          <w:lang w:val="en-GB"/>
        </w:rPr>
        <w:fldChar w:fldCharType="separate"/>
      </w:r>
      <w:r w:rsidR="00F70959">
        <w:rPr>
          <w:lang w:val="en-GB"/>
        </w:rPr>
        <w:t>[1]</w:t>
      </w:r>
      <w:r w:rsidR="00F70959">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F5674C" w14:paraId="4D4533B7" w14:textId="77777777" w:rsidTr="00F5674C">
        <w:tc>
          <w:tcPr>
            <w:tcW w:w="9617" w:type="dxa"/>
          </w:tcPr>
          <w:p w14:paraId="400913E3" w14:textId="77777777" w:rsidR="00F5674C" w:rsidRDefault="00F5674C" w:rsidP="00F5674C">
            <w:pPr>
              <w:pStyle w:val="paragraph"/>
              <w:numPr>
                <w:ilvl w:val="0"/>
                <w:numId w:val="36"/>
              </w:numPr>
              <w:spacing w:before="0" w:beforeAutospacing="0" w:after="0" w:afterAutospacing="0"/>
              <w:ind w:left="360"/>
              <w:textAlignment w:val="baseline"/>
              <w:rPr>
                <w:rFonts w:ascii="Calibri" w:hAnsi="Calibri" w:cs="Calibri"/>
                <w:sz w:val="22"/>
                <w:szCs w:val="22"/>
                <w:lang w:val="en-US"/>
              </w:rPr>
            </w:pPr>
            <w:r>
              <w:rPr>
                <w:rStyle w:val="normaltextrun"/>
                <w:rFonts w:ascii="Calibri" w:hAnsi="Calibri" w:cs="Calibri"/>
                <w:sz w:val="22"/>
                <w:szCs w:val="22"/>
                <w:lang w:val="en-US"/>
              </w:rPr>
              <w:t>From RAN4 perspective, it is necessary to add RRM requirements, including core requirements and performance requirements, into the objective of the 2-step RACH WID in the next RAN plenary meeting.</w:t>
            </w:r>
            <w:r>
              <w:rPr>
                <w:rStyle w:val="eop"/>
                <w:rFonts w:ascii="Calibri" w:hAnsi="Calibri" w:cs="Calibri"/>
                <w:sz w:val="22"/>
                <w:szCs w:val="22"/>
                <w:lang w:val="en-US"/>
              </w:rPr>
              <w:t> </w:t>
            </w:r>
          </w:p>
          <w:p w14:paraId="374CC8D4" w14:textId="77777777" w:rsidR="00F5674C" w:rsidRDefault="00F5674C" w:rsidP="00F5674C">
            <w:pPr>
              <w:pStyle w:val="paragraph"/>
              <w:spacing w:before="0" w:beforeAutospacing="0" w:after="0" w:afterAutospacing="0"/>
              <w:textAlignment w:val="baseline"/>
              <w:rPr>
                <w:rFonts w:ascii="Calibri" w:hAnsi="Calibri" w:cs="Calibri"/>
                <w:sz w:val="22"/>
                <w:szCs w:val="22"/>
                <w:lang w:val="en-US"/>
              </w:rPr>
            </w:pPr>
            <w:r>
              <w:rPr>
                <w:rStyle w:val="eop"/>
                <w:rFonts w:ascii="Calibri" w:hAnsi="Calibri" w:cs="Calibri"/>
                <w:sz w:val="22"/>
                <w:szCs w:val="22"/>
                <w:lang w:val="en-US"/>
              </w:rPr>
              <w:t> </w:t>
            </w:r>
          </w:p>
          <w:p w14:paraId="17C12CEF" w14:textId="77777777" w:rsidR="00F5674C" w:rsidRDefault="00F5674C" w:rsidP="00F5674C">
            <w:pPr>
              <w:pStyle w:val="paragraph"/>
              <w:numPr>
                <w:ilvl w:val="0"/>
                <w:numId w:val="37"/>
              </w:numPr>
              <w:spacing w:before="0" w:beforeAutospacing="0" w:after="0" w:afterAutospacing="0"/>
              <w:ind w:left="360"/>
              <w:textAlignment w:val="baseline"/>
              <w:rPr>
                <w:rFonts w:ascii="Calibri" w:hAnsi="Calibri" w:cs="Calibri"/>
                <w:sz w:val="22"/>
                <w:szCs w:val="22"/>
                <w:lang w:val="en-US"/>
              </w:rPr>
            </w:pPr>
            <w:r>
              <w:rPr>
                <w:rStyle w:val="normaltextrun"/>
                <w:rFonts w:ascii="Calibri" w:hAnsi="Calibri" w:cs="Calibri"/>
                <w:sz w:val="22"/>
                <w:szCs w:val="22"/>
                <w:lang w:val="en-US"/>
              </w:rPr>
              <w:t>FFS RRM requirements to be specified for 2-step RACH during the following procedures</w:t>
            </w:r>
            <w:r>
              <w:rPr>
                <w:rStyle w:val="eop"/>
                <w:rFonts w:ascii="Calibri" w:hAnsi="Calibri" w:cs="Calibri"/>
                <w:sz w:val="22"/>
                <w:szCs w:val="22"/>
                <w:lang w:val="en-US"/>
              </w:rPr>
              <w:t> </w:t>
            </w:r>
          </w:p>
          <w:p w14:paraId="68E57DFA" w14:textId="77777777" w:rsidR="00F5674C" w:rsidRDefault="00F5674C" w:rsidP="00F5674C">
            <w:pPr>
              <w:pStyle w:val="paragraph"/>
              <w:numPr>
                <w:ilvl w:val="1"/>
                <w:numId w:val="37"/>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Contention-based 2-step RACH and contention-free 2-step RACH procedures </w:t>
            </w:r>
            <w:r>
              <w:rPr>
                <w:rStyle w:val="eop"/>
                <w:rFonts w:ascii="Calibri" w:hAnsi="Calibri" w:cs="Calibri"/>
                <w:sz w:val="22"/>
                <w:szCs w:val="22"/>
                <w:lang w:val="en-US"/>
              </w:rPr>
              <w:t> </w:t>
            </w:r>
          </w:p>
          <w:p w14:paraId="471EBFA7" w14:textId="77777777" w:rsidR="00F5674C" w:rsidRDefault="00F5674C" w:rsidP="00F5674C">
            <w:pPr>
              <w:pStyle w:val="paragraph"/>
              <w:numPr>
                <w:ilvl w:val="2"/>
                <w:numId w:val="37"/>
              </w:numPr>
              <w:spacing w:before="0" w:beforeAutospacing="0" w:after="0" w:afterAutospacing="0"/>
              <w:ind w:left="1080"/>
              <w:textAlignment w:val="baseline"/>
              <w:rPr>
                <w:rFonts w:ascii="Calibri" w:hAnsi="Calibri" w:cs="Calibri"/>
                <w:sz w:val="22"/>
                <w:szCs w:val="22"/>
                <w:lang w:val="en-US"/>
              </w:rPr>
            </w:pPr>
            <w:r>
              <w:rPr>
                <w:rStyle w:val="normaltextrun"/>
                <w:rFonts w:ascii="Calibri" w:hAnsi="Calibri" w:cs="Calibri"/>
                <w:sz w:val="22"/>
                <w:szCs w:val="22"/>
                <w:lang w:val="en-US"/>
              </w:rPr>
              <w:t xml:space="preserve">FFS RRM requirements for the UE </w:t>
            </w:r>
            <w:proofErr w:type="spellStart"/>
            <w:r>
              <w:rPr>
                <w:rStyle w:val="normaltextrun"/>
                <w:rFonts w:ascii="Calibri" w:hAnsi="Calibri" w:cs="Calibri"/>
                <w:sz w:val="22"/>
                <w:szCs w:val="22"/>
                <w:lang w:val="en-US"/>
              </w:rPr>
              <w:t>behaviour</w:t>
            </w:r>
            <w:proofErr w:type="spellEnd"/>
            <w:r>
              <w:rPr>
                <w:rStyle w:val="normaltextrun"/>
                <w:rFonts w:ascii="Calibri" w:hAnsi="Calibri" w:cs="Calibri"/>
                <w:sz w:val="22"/>
                <w:szCs w:val="22"/>
                <w:lang w:val="en-US"/>
              </w:rPr>
              <w:t xml:space="preserve">, e.g. after receiving </w:t>
            </w:r>
            <w:proofErr w:type="spellStart"/>
            <w:r>
              <w:rPr>
                <w:rStyle w:val="normaltextrun"/>
                <w:rFonts w:ascii="Calibri" w:hAnsi="Calibri" w:cs="Calibri"/>
                <w:sz w:val="22"/>
                <w:szCs w:val="22"/>
                <w:lang w:val="en-US"/>
              </w:rPr>
              <w:t>MsgB</w:t>
            </w:r>
            <w:proofErr w:type="spellEnd"/>
            <w:r>
              <w:rPr>
                <w:rStyle w:val="normaltextrun"/>
                <w:rFonts w:ascii="Calibri" w:hAnsi="Calibri" w:cs="Calibri"/>
                <w:sz w:val="22"/>
                <w:szCs w:val="22"/>
                <w:lang w:val="en-US"/>
              </w:rPr>
              <w:t xml:space="preserve">, </w:t>
            </w:r>
            <w:proofErr w:type="spellStart"/>
            <w:r>
              <w:rPr>
                <w:rStyle w:val="normaltextrun"/>
                <w:rFonts w:ascii="Calibri" w:hAnsi="Calibri" w:cs="Calibri"/>
                <w:sz w:val="22"/>
                <w:szCs w:val="22"/>
                <w:lang w:val="en-US"/>
              </w:rPr>
              <w:t>SuccessRAR</w:t>
            </w:r>
            <w:proofErr w:type="spellEnd"/>
            <w:r>
              <w:rPr>
                <w:rStyle w:val="normaltextrun"/>
                <w:rFonts w:ascii="Calibri" w:hAnsi="Calibri" w:cs="Calibri"/>
                <w:sz w:val="22"/>
                <w:szCs w:val="22"/>
                <w:lang w:val="en-US"/>
              </w:rPr>
              <w:t xml:space="preserve">, </w:t>
            </w:r>
            <w:proofErr w:type="spellStart"/>
            <w:r>
              <w:rPr>
                <w:rStyle w:val="normaltextrun"/>
                <w:rFonts w:ascii="Calibri" w:hAnsi="Calibri" w:cs="Calibri"/>
                <w:sz w:val="22"/>
                <w:szCs w:val="22"/>
                <w:lang w:val="en-US"/>
              </w:rPr>
              <w:t>FallbackRAR</w:t>
            </w:r>
            <w:proofErr w:type="spellEnd"/>
            <w:r>
              <w:rPr>
                <w:rStyle w:val="normaltextrun"/>
                <w:rFonts w:ascii="Calibri" w:hAnsi="Calibri" w:cs="Calibri"/>
                <w:sz w:val="22"/>
                <w:szCs w:val="22"/>
                <w:lang w:val="en-US"/>
              </w:rPr>
              <w:t xml:space="preserve">, and </w:t>
            </w:r>
            <w:proofErr w:type="spellStart"/>
            <w:r>
              <w:rPr>
                <w:rStyle w:val="normaltextrun"/>
                <w:rFonts w:ascii="Calibri" w:hAnsi="Calibri" w:cs="Calibri"/>
                <w:sz w:val="22"/>
                <w:szCs w:val="22"/>
                <w:lang w:val="en-US"/>
              </w:rPr>
              <w:t>Backoff</w:t>
            </w:r>
            <w:proofErr w:type="spellEnd"/>
            <w:r>
              <w:rPr>
                <w:rStyle w:val="normaltextrun"/>
                <w:rFonts w:ascii="Calibri" w:hAnsi="Calibri" w:cs="Calibri"/>
                <w:sz w:val="22"/>
                <w:szCs w:val="22"/>
                <w:lang w:val="en-US"/>
              </w:rPr>
              <w:t xml:space="preserve"> Indicator etc.</w:t>
            </w:r>
            <w:r>
              <w:rPr>
                <w:rStyle w:val="eop"/>
                <w:rFonts w:ascii="Calibri" w:hAnsi="Calibri" w:cs="Calibri"/>
                <w:sz w:val="22"/>
                <w:szCs w:val="22"/>
                <w:lang w:val="en-US"/>
              </w:rPr>
              <w:t> </w:t>
            </w:r>
          </w:p>
          <w:p w14:paraId="01AB4FB9" w14:textId="77777777" w:rsidR="00F5674C" w:rsidRDefault="00F5674C" w:rsidP="00F5674C">
            <w:pPr>
              <w:pStyle w:val="paragraph"/>
              <w:numPr>
                <w:ilvl w:val="0"/>
                <w:numId w:val="37"/>
              </w:numPr>
              <w:spacing w:before="0" w:beforeAutospacing="0" w:after="0" w:afterAutospacing="0"/>
              <w:ind w:left="360"/>
              <w:textAlignment w:val="baseline"/>
              <w:rPr>
                <w:rFonts w:ascii="Calibri" w:hAnsi="Calibri" w:cs="Calibri"/>
                <w:sz w:val="22"/>
                <w:szCs w:val="22"/>
                <w:lang w:val="en-US"/>
              </w:rPr>
            </w:pPr>
            <w:r>
              <w:rPr>
                <w:rStyle w:val="normaltextrun"/>
                <w:rFonts w:ascii="Calibri" w:hAnsi="Calibri" w:cs="Calibri"/>
                <w:sz w:val="22"/>
                <w:szCs w:val="22"/>
                <w:lang w:val="en-US"/>
              </w:rPr>
              <w:t>FFS how to specify RRM requirements for 2-step RACH procedures</w:t>
            </w:r>
            <w:r>
              <w:rPr>
                <w:rStyle w:val="eop"/>
                <w:rFonts w:ascii="Calibri" w:hAnsi="Calibri" w:cs="Calibri"/>
                <w:sz w:val="22"/>
                <w:szCs w:val="22"/>
                <w:lang w:val="en-US"/>
              </w:rPr>
              <w:t> </w:t>
            </w:r>
          </w:p>
          <w:p w14:paraId="241E2ED2" w14:textId="77777777" w:rsidR="00F5674C" w:rsidRDefault="00F5674C" w:rsidP="00F5674C">
            <w:pPr>
              <w:pStyle w:val="paragraph"/>
              <w:numPr>
                <w:ilvl w:val="1"/>
                <w:numId w:val="37"/>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Option 1: New exclusive clause for 2-step RACH. </w:t>
            </w:r>
            <w:r>
              <w:rPr>
                <w:rStyle w:val="eop"/>
                <w:rFonts w:ascii="Calibri" w:hAnsi="Calibri" w:cs="Calibri"/>
                <w:sz w:val="22"/>
                <w:szCs w:val="22"/>
                <w:lang w:val="en-US"/>
              </w:rPr>
              <w:t> </w:t>
            </w:r>
          </w:p>
          <w:p w14:paraId="34F6F420" w14:textId="77777777" w:rsidR="00F5674C" w:rsidRDefault="00F5674C" w:rsidP="00F5674C">
            <w:pPr>
              <w:pStyle w:val="paragraph"/>
              <w:numPr>
                <w:ilvl w:val="2"/>
                <w:numId w:val="37"/>
              </w:numPr>
              <w:spacing w:before="0" w:beforeAutospacing="0" w:after="0" w:afterAutospacing="0"/>
              <w:ind w:left="1080"/>
              <w:textAlignment w:val="baseline"/>
              <w:rPr>
                <w:rFonts w:ascii="Calibri" w:hAnsi="Calibri" w:cs="Calibri"/>
                <w:sz w:val="22"/>
                <w:szCs w:val="22"/>
                <w:lang w:val="en-US"/>
              </w:rPr>
            </w:pPr>
            <w:r>
              <w:rPr>
                <w:rStyle w:val="normaltextrun"/>
                <w:rFonts w:ascii="Calibri" w:hAnsi="Calibri" w:cs="Calibri"/>
                <w:sz w:val="22"/>
                <w:szCs w:val="22"/>
                <w:lang w:val="en-US"/>
              </w:rPr>
              <w:t>Create new clause 6.2.2.3 to TS 38.133, which describes the 2-step RACH requirements. Keep clause 6.2.2.2 in TS 38.133 only with 4-step RACH requirements.</w:t>
            </w:r>
            <w:r>
              <w:rPr>
                <w:rStyle w:val="eop"/>
                <w:rFonts w:ascii="Calibri" w:hAnsi="Calibri" w:cs="Calibri"/>
                <w:sz w:val="22"/>
                <w:szCs w:val="22"/>
                <w:lang w:val="en-US"/>
              </w:rPr>
              <w:t> </w:t>
            </w:r>
          </w:p>
          <w:p w14:paraId="01004533" w14:textId="77777777" w:rsidR="00F5674C" w:rsidRDefault="00F5674C" w:rsidP="00F5674C">
            <w:pPr>
              <w:pStyle w:val="paragraph"/>
              <w:numPr>
                <w:ilvl w:val="2"/>
                <w:numId w:val="37"/>
              </w:numPr>
              <w:spacing w:before="0" w:beforeAutospacing="0" w:after="0" w:afterAutospacing="0"/>
              <w:ind w:left="1080"/>
              <w:textAlignment w:val="baseline"/>
              <w:rPr>
                <w:rFonts w:ascii="Calibri" w:hAnsi="Calibri" w:cs="Calibri"/>
                <w:sz w:val="22"/>
                <w:szCs w:val="22"/>
                <w:lang w:val="en-US"/>
              </w:rPr>
            </w:pPr>
            <w:r>
              <w:rPr>
                <w:rStyle w:val="normaltextrun"/>
                <w:rFonts w:ascii="Calibri" w:hAnsi="Calibri" w:cs="Calibri"/>
                <w:sz w:val="22"/>
                <w:szCs w:val="22"/>
                <w:lang w:val="en-US"/>
              </w:rPr>
              <w:t>Other options can also be considered.</w:t>
            </w:r>
            <w:r>
              <w:rPr>
                <w:rStyle w:val="eop"/>
                <w:rFonts w:ascii="Calibri" w:hAnsi="Calibri" w:cs="Calibri"/>
                <w:sz w:val="22"/>
                <w:szCs w:val="22"/>
                <w:lang w:val="en-US"/>
              </w:rPr>
              <w:t> </w:t>
            </w:r>
          </w:p>
          <w:p w14:paraId="026B5347" w14:textId="77777777" w:rsidR="00F5674C" w:rsidRDefault="00F5674C" w:rsidP="00F5674C">
            <w:pPr>
              <w:pStyle w:val="paragraph"/>
              <w:numPr>
                <w:ilvl w:val="1"/>
                <w:numId w:val="37"/>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Option 2: Insert 2-step RACH requirements within existing 4-step RACH requirements. </w:t>
            </w:r>
            <w:r>
              <w:rPr>
                <w:rStyle w:val="eop"/>
                <w:rFonts w:ascii="Calibri" w:hAnsi="Calibri" w:cs="Calibri"/>
                <w:sz w:val="22"/>
                <w:szCs w:val="22"/>
                <w:lang w:val="en-US"/>
              </w:rPr>
              <w:t> </w:t>
            </w:r>
          </w:p>
          <w:p w14:paraId="6A66828A" w14:textId="77777777" w:rsidR="00F5674C" w:rsidRDefault="00F5674C" w:rsidP="00F5674C">
            <w:pPr>
              <w:pStyle w:val="paragraph"/>
              <w:spacing w:before="0" w:beforeAutospacing="0" w:after="0" w:afterAutospacing="0"/>
              <w:textAlignment w:val="baseline"/>
              <w:rPr>
                <w:rFonts w:ascii="Calibri" w:hAnsi="Calibri" w:cs="Calibri"/>
                <w:sz w:val="22"/>
                <w:szCs w:val="22"/>
                <w:lang w:val="en-US"/>
              </w:rPr>
            </w:pPr>
            <w:r>
              <w:rPr>
                <w:rStyle w:val="eop"/>
                <w:rFonts w:ascii="Calibri" w:hAnsi="Calibri" w:cs="Calibri"/>
                <w:sz w:val="22"/>
                <w:szCs w:val="22"/>
                <w:lang w:val="en-US"/>
              </w:rPr>
              <w:t> </w:t>
            </w:r>
          </w:p>
          <w:p w14:paraId="79AAD2DD" w14:textId="77777777" w:rsidR="00F5674C" w:rsidRDefault="00F5674C" w:rsidP="00F5674C">
            <w:pPr>
              <w:pStyle w:val="paragraph"/>
              <w:numPr>
                <w:ilvl w:val="0"/>
                <w:numId w:val="38"/>
              </w:numPr>
              <w:spacing w:before="0" w:beforeAutospacing="0" w:after="0" w:afterAutospacing="0"/>
              <w:ind w:left="360"/>
              <w:textAlignment w:val="baseline"/>
              <w:rPr>
                <w:rFonts w:ascii="Calibri" w:hAnsi="Calibri" w:cs="Calibri"/>
                <w:sz w:val="22"/>
                <w:szCs w:val="22"/>
                <w:lang w:val="en-US"/>
              </w:rPr>
            </w:pPr>
            <w:r>
              <w:rPr>
                <w:rStyle w:val="normaltextrun"/>
                <w:rFonts w:ascii="Calibri" w:hAnsi="Calibri" w:cs="Calibri"/>
                <w:sz w:val="22"/>
                <w:szCs w:val="22"/>
                <w:lang w:val="en-US"/>
              </w:rPr>
              <w:t>FFS impact to the following RRM requirements due to introduction of 2-step RACH procedure</w:t>
            </w:r>
            <w:r>
              <w:rPr>
                <w:rStyle w:val="eop"/>
                <w:rFonts w:ascii="Calibri" w:hAnsi="Calibri" w:cs="Calibri"/>
                <w:sz w:val="22"/>
                <w:szCs w:val="22"/>
                <w:lang w:val="en-US"/>
              </w:rPr>
              <w:t> </w:t>
            </w:r>
          </w:p>
          <w:p w14:paraId="29685B01" w14:textId="77777777" w:rsidR="00F5674C" w:rsidRDefault="00F5674C" w:rsidP="00F5674C">
            <w:pPr>
              <w:pStyle w:val="paragraph"/>
              <w:numPr>
                <w:ilvl w:val="1"/>
                <w:numId w:val="38"/>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NR handover</w:t>
            </w:r>
            <w:r>
              <w:rPr>
                <w:rStyle w:val="eop"/>
                <w:rFonts w:ascii="Calibri" w:hAnsi="Calibri" w:cs="Calibri"/>
                <w:sz w:val="22"/>
                <w:szCs w:val="22"/>
                <w:lang w:val="en-US"/>
              </w:rPr>
              <w:t> </w:t>
            </w:r>
          </w:p>
          <w:p w14:paraId="2377EC70" w14:textId="77777777" w:rsidR="00F5674C" w:rsidRDefault="00F5674C" w:rsidP="00F5674C">
            <w:pPr>
              <w:pStyle w:val="paragraph"/>
              <w:numPr>
                <w:ilvl w:val="1"/>
                <w:numId w:val="38"/>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RRC re-establishment</w:t>
            </w:r>
            <w:r>
              <w:rPr>
                <w:rStyle w:val="eop"/>
                <w:rFonts w:ascii="Calibri" w:hAnsi="Calibri" w:cs="Calibri"/>
                <w:sz w:val="22"/>
                <w:szCs w:val="22"/>
                <w:lang w:val="en-US"/>
              </w:rPr>
              <w:t> </w:t>
            </w:r>
          </w:p>
          <w:p w14:paraId="4AB64B92" w14:textId="77777777" w:rsidR="00F5674C" w:rsidRDefault="00F5674C" w:rsidP="00F5674C">
            <w:pPr>
              <w:pStyle w:val="paragraph"/>
              <w:numPr>
                <w:ilvl w:val="1"/>
                <w:numId w:val="38"/>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RRC connection release with redirection</w:t>
            </w:r>
            <w:r>
              <w:rPr>
                <w:rStyle w:val="eop"/>
                <w:rFonts w:ascii="Calibri" w:hAnsi="Calibri" w:cs="Calibri"/>
                <w:sz w:val="22"/>
                <w:szCs w:val="22"/>
                <w:lang w:val="en-US"/>
              </w:rPr>
              <w:t> </w:t>
            </w:r>
          </w:p>
          <w:p w14:paraId="4E7DF36F" w14:textId="77777777" w:rsidR="00F5674C" w:rsidRDefault="00F5674C" w:rsidP="00F5674C">
            <w:pPr>
              <w:pStyle w:val="paragraph"/>
              <w:numPr>
                <w:ilvl w:val="1"/>
                <w:numId w:val="38"/>
              </w:numPr>
              <w:spacing w:before="0" w:beforeAutospacing="0" w:after="0" w:afterAutospacing="0"/>
              <w:ind w:left="720"/>
              <w:textAlignment w:val="baseline"/>
              <w:rPr>
                <w:rFonts w:ascii="Calibri" w:hAnsi="Calibri" w:cs="Calibri"/>
                <w:sz w:val="22"/>
                <w:szCs w:val="22"/>
                <w:lang w:val="en-US"/>
              </w:rPr>
            </w:pPr>
            <w:r>
              <w:rPr>
                <w:rStyle w:val="normaltextrun"/>
                <w:rFonts w:ascii="Calibri" w:hAnsi="Calibri" w:cs="Calibri"/>
                <w:sz w:val="22"/>
                <w:szCs w:val="22"/>
                <w:lang w:val="en-US"/>
              </w:rPr>
              <w:t>Others if identified.</w:t>
            </w:r>
            <w:r>
              <w:rPr>
                <w:rStyle w:val="eop"/>
                <w:rFonts w:ascii="Calibri" w:hAnsi="Calibri" w:cs="Calibri"/>
                <w:sz w:val="22"/>
                <w:szCs w:val="22"/>
                <w:lang w:val="en-US"/>
              </w:rPr>
              <w:t> </w:t>
            </w:r>
          </w:p>
          <w:p w14:paraId="50F0C988" w14:textId="77777777" w:rsidR="00F5674C" w:rsidRDefault="00F5674C" w:rsidP="00F5674C">
            <w:pPr>
              <w:pStyle w:val="paragraph"/>
              <w:spacing w:before="0" w:beforeAutospacing="0" w:after="0" w:afterAutospacing="0"/>
              <w:textAlignment w:val="baseline"/>
              <w:rPr>
                <w:rFonts w:ascii="Calibri" w:hAnsi="Calibri" w:cs="Calibri"/>
                <w:sz w:val="22"/>
                <w:szCs w:val="22"/>
              </w:rPr>
            </w:pPr>
            <w:r>
              <w:rPr>
                <w:rStyle w:val="eop"/>
                <w:rFonts w:ascii="Calibri" w:hAnsi="Calibri" w:cs="Calibri"/>
                <w:sz w:val="22"/>
                <w:szCs w:val="22"/>
              </w:rPr>
              <w:t> </w:t>
            </w:r>
          </w:p>
          <w:p w14:paraId="407048F0" w14:textId="77777777" w:rsidR="00F5674C" w:rsidRDefault="00F5674C" w:rsidP="00F5674C">
            <w:pPr>
              <w:pStyle w:val="paragraph"/>
              <w:numPr>
                <w:ilvl w:val="0"/>
                <w:numId w:val="39"/>
              </w:numPr>
              <w:spacing w:before="0" w:beforeAutospacing="0" w:after="0" w:afterAutospacing="0"/>
              <w:ind w:left="360"/>
              <w:textAlignment w:val="baseline"/>
              <w:rPr>
                <w:rFonts w:ascii="Calibri" w:hAnsi="Calibri" w:cs="Calibri"/>
                <w:sz w:val="22"/>
                <w:szCs w:val="22"/>
                <w:lang w:val="en-US"/>
              </w:rPr>
            </w:pPr>
            <w:r>
              <w:rPr>
                <w:rStyle w:val="normaltextrun"/>
                <w:rFonts w:ascii="Calibri" w:hAnsi="Calibri" w:cs="Calibri"/>
                <w:sz w:val="22"/>
                <w:szCs w:val="22"/>
                <w:lang w:val="en-US"/>
              </w:rPr>
              <w:t>Note: The exact WI objectives and WID revisions are in RAN scope.</w:t>
            </w:r>
            <w:r>
              <w:rPr>
                <w:rStyle w:val="eop"/>
                <w:rFonts w:ascii="Calibri" w:hAnsi="Calibri" w:cs="Calibri"/>
                <w:sz w:val="22"/>
                <w:szCs w:val="22"/>
                <w:lang w:val="en-US"/>
              </w:rPr>
              <w:t> </w:t>
            </w:r>
          </w:p>
          <w:p w14:paraId="2EAAF38F" w14:textId="77777777" w:rsidR="00F5674C" w:rsidRDefault="00F5674C" w:rsidP="00F5674C">
            <w:pPr>
              <w:pStyle w:val="paragraph"/>
              <w:numPr>
                <w:ilvl w:val="0"/>
                <w:numId w:val="39"/>
              </w:numPr>
              <w:spacing w:before="0" w:beforeAutospacing="0" w:after="0" w:afterAutospacing="0"/>
              <w:ind w:left="360"/>
              <w:textAlignment w:val="baseline"/>
              <w:rPr>
                <w:rFonts w:ascii="Calibri" w:hAnsi="Calibri" w:cs="Calibri"/>
                <w:sz w:val="22"/>
                <w:szCs w:val="22"/>
                <w:lang w:val="en-US"/>
              </w:rPr>
            </w:pPr>
            <w:r>
              <w:rPr>
                <w:rStyle w:val="normaltextrun"/>
                <w:rFonts w:ascii="Calibri" w:hAnsi="Calibri" w:cs="Calibri"/>
                <w:sz w:val="22"/>
                <w:szCs w:val="22"/>
                <w:lang w:val="en-US"/>
              </w:rPr>
              <w:t>Note: RAN4 will continue to discuss the above issues after RAN plenary approves the revised WID.</w:t>
            </w:r>
            <w:r>
              <w:rPr>
                <w:rStyle w:val="eop"/>
                <w:rFonts w:ascii="Calibri" w:hAnsi="Calibri" w:cs="Calibri"/>
                <w:sz w:val="22"/>
                <w:szCs w:val="22"/>
                <w:lang w:val="en-US"/>
              </w:rPr>
              <w:t> </w:t>
            </w:r>
          </w:p>
          <w:p w14:paraId="7E98F6E9" w14:textId="77777777" w:rsidR="00F5674C" w:rsidRPr="00F5674C" w:rsidRDefault="00F5674C" w:rsidP="00F5674C"/>
        </w:tc>
      </w:tr>
    </w:tbl>
    <w:p w14:paraId="3A2170F1" w14:textId="772E824B" w:rsidR="00A22B78" w:rsidRDefault="00A22B78" w:rsidP="0017314A">
      <w:pPr>
        <w:rPr>
          <w:rFonts w:eastAsia="Calibri" w:cs="Times New Roman"/>
          <w:szCs w:val="20"/>
          <w:lang w:val="en-GB"/>
        </w:rPr>
      </w:pPr>
    </w:p>
    <w:p w14:paraId="4E497D4B" w14:textId="0D26882A" w:rsidR="0013318C" w:rsidRDefault="0013318C" w:rsidP="0017314A">
      <w:pPr>
        <w:rPr>
          <w:rFonts w:eastAsia="Calibri" w:cs="Times New Roman"/>
          <w:szCs w:val="20"/>
          <w:lang w:val="en-GB"/>
        </w:rPr>
      </w:pPr>
      <w:r>
        <w:rPr>
          <w:rFonts w:eastAsia="Calibri" w:cs="Times New Roman"/>
          <w:szCs w:val="20"/>
          <w:lang w:val="en-GB"/>
        </w:rPr>
        <w:t xml:space="preserve">The updates on the 2-step RACH WID are shown below </w:t>
      </w:r>
      <w:r>
        <w:rPr>
          <w:rFonts w:eastAsia="Calibri" w:cs="Times New Roman"/>
          <w:szCs w:val="20"/>
          <w:lang w:val="en-GB"/>
        </w:rPr>
        <w:fldChar w:fldCharType="begin"/>
      </w:r>
      <w:r>
        <w:rPr>
          <w:rFonts w:eastAsia="Calibri" w:cs="Times New Roman"/>
          <w:szCs w:val="20"/>
          <w:lang w:val="en-GB"/>
        </w:rPr>
        <w:instrText xml:space="preserve"> REF _Ref37405162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13318C" w14:paraId="2023F4BA" w14:textId="77777777" w:rsidTr="0013318C">
        <w:tc>
          <w:tcPr>
            <w:tcW w:w="9617" w:type="dxa"/>
          </w:tcPr>
          <w:p w14:paraId="1E7058D7" w14:textId="77777777" w:rsidR="0013318C" w:rsidRDefault="0013318C" w:rsidP="0013318C">
            <w:pPr>
              <w:pStyle w:val="Heading3"/>
              <w:outlineLvl w:val="2"/>
              <w:rPr>
                <w:color w:val="0000FF"/>
              </w:rPr>
            </w:pPr>
            <w:r>
              <w:rPr>
                <w:color w:val="0000FF"/>
              </w:rPr>
              <w:t>4.2</w:t>
            </w:r>
            <w:r>
              <w:rPr>
                <w:color w:val="0000FF"/>
              </w:rPr>
              <w:tab/>
              <w:t>Objective of Performance part WI</w:t>
            </w:r>
          </w:p>
          <w:p w14:paraId="570CFEB4" w14:textId="77777777" w:rsidR="0013318C" w:rsidRDefault="0013318C" w:rsidP="0013318C">
            <w:pPr>
              <w:pStyle w:val="NO"/>
              <w:rPr>
                <w:color w:val="0000FF"/>
              </w:rPr>
            </w:pPr>
            <w:r>
              <w:rPr>
                <w:color w:val="0000FF"/>
              </w:rPr>
              <w:t>NOTE:</w:t>
            </w:r>
            <w:r>
              <w:rPr>
                <w:color w:val="0000FF"/>
              </w:rPr>
              <w:tab/>
              <w:t>Leave empty if the WI proposal does not contain a RAN performance part.</w:t>
            </w:r>
          </w:p>
          <w:p w14:paraId="28942DFD" w14:textId="77777777" w:rsidR="0013318C" w:rsidRPr="004B7C6C" w:rsidRDefault="0013318C" w:rsidP="0013318C">
            <w:pPr>
              <w:numPr>
                <w:ilvl w:val="0"/>
                <w:numId w:val="43"/>
              </w:numPr>
              <w:overflowPunct w:val="0"/>
              <w:autoSpaceDE w:val="0"/>
              <w:autoSpaceDN w:val="0"/>
              <w:adjustRightInd w:val="0"/>
              <w:ind w:leftChars="100" w:left="560"/>
              <w:textAlignment w:val="baseline"/>
              <w:rPr>
                <w:bCs/>
                <w:lang w:eastAsia="zh-CN"/>
              </w:rPr>
            </w:pPr>
            <w:r w:rsidRPr="004B7C6C">
              <w:rPr>
                <w:bCs/>
                <w:lang w:eastAsia="zh-CN"/>
              </w:rPr>
              <w:t xml:space="preserve">Specify BS demodulation requirements </w:t>
            </w:r>
            <w:r>
              <w:rPr>
                <w:bCs/>
                <w:lang w:eastAsia="zh-CN"/>
              </w:rPr>
              <w:t>for the case of PUSCH resource assigned to single UE only</w:t>
            </w:r>
          </w:p>
          <w:p w14:paraId="57B4FA48" w14:textId="77777777" w:rsidR="0013318C" w:rsidRDefault="0013318C" w:rsidP="0013318C">
            <w:pPr>
              <w:numPr>
                <w:ilvl w:val="0"/>
                <w:numId w:val="43"/>
              </w:numPr>
              <w:overflowPunct w:val="0"/>
              <w:autoSpaceDE w:val="0"/>
              <w:autoSpaceDN w:val="0"/>
              <w:adjustRightInd w:val="0"/>
              <w:ind w:leftChars="100" w:left="560"/>
              <w:textAlignment w:val="baseline"/>
              <w:rPr>
                <w:bCs/>
                <w:lang w:eastAsia="zh-CN"/>
              </w:rPr>
            </w:pPr>
            <w:r w:rsidRPr="004B7C6C">
              <w:rPr>
                <w:bCs/>
                <w:lang w:eastAsia="zh-CN"/>
              </w:rPr>
              <w:t>Specify corresponding BS conformance tests</w:t>
            </w:r>
          </w:p>
          <w:p w14:paraId="54F27EE9" w14:textId="77777777" w:rsidR="0013318C" w:rsidRPr="00EC1752" w:rsidRDefault="0013318C" w:rsidP="0013318C">
            <w:pPr>
              <w:numPr>
                <w:ilvl w:val="0"/>
                <w:numId w:val="43"/>
              </w:numPr>
              <w:overflowPunct w:val="0"/>
              <w:autoSpaceDE w:val="0"/>
              <w:autoSpaceDN w:val="0"/>
              <w:adjustRightInd w:val="0"/>
              <w:ind w:leftChars="100" w:left="560"/>
              <w:textAlignment w:val="baseline"/>
              <w:rPr>
                <w:bCs/>
                <w:lang w:eastAsia="zh-CN"/>
              </w:rPr>
            </w:pPr>
            <w:r>
              <w:rPr>
                <w:bCs/>
                <w:lang w:eastAsia="zh-CN"/>
              </w:rPr>
              <w:t xml:space="preserve">Specify </w:t>
            </w:r>
            <w:r>
              <w:rPr>
                <w:bCs/>
                <w:lang w:eastAsia="ja-JP"/>
              </w:rPr>
              <w:t>RRM performance</w:t>
            </w:r>
            <w:r>
              <w:rPr>
                <w:bCs/>
                <w:lang w:eastAsia="zh-CN"/>
              </w:rPr>
              <w:t xml:space="preserve"> requirements</w:t>
            </w:r>
          </w:p>
          <w:p w14:paraId="23B2DF0E" w14:textId="77777777" w:rsidR="0013318C" w:rsidRDefault="0013318C" w:rsidP="0017314A">
            <w:pPr>
              <w:rPr>
                <w:rFonts w:eastAsia="Calibri" w:cs="Times New Roman"/>
                <w:szCs w:val="20"/>
                <w:lang w:val="en-GB"/>
              </w:rPr>
            </w:pPr>
          </w:p>
        </w:tc>
      </w:tr>
    </w:tbl>
    <w:p w14:paraId="57D4BC9B" w14:textId="77777777" w:rsidR="0013318C" w:rsidRDefault="0013318C" w:rsidP="0017314A">
      <w:pPr>
        <w:rPr>
          <w:rFonts w:eastAsia="Calibri" w:cs="Times New Roman"/>
          <w:szCs w:val="20"/>
          <w:lang w:val="en-GB"/>
        </w:rPr>
      </w:pPr>
    </w:p>
    <w:p w14:paraId="323EA4EE" w14:textId="7730B57F" w:rsidR="00B86DE0" w:rsidRDefault="00F70959" w:rsidP="0017314A">
      <w:pPr>
        <w:rPr>
          <w:rFonts w:eastAsia="Calibri" w:cs="Times New Roman"/>
          <w:szCs w:val="20"/>
          <w:lang w:val="en-GB"/>
        </w:rPr>
      </w:pPr>
      <w:r>
        <w:rPr>
          <w:rFonts w:eastAsia="Calibri" w:cs="Times New Roman"/>
          <w:szCs w:val="20"/>
          <w:lang w:val="en-GB"/>
        </w:rPr>
        <w:t xml:space="preserve">This paper </w:t>
      </w:r>
      <w:r w:rsidR="0013318C">
        <w:rPr>
          <w:rFonts w:eastAsia="Calibri" w:cs="Times New Roman"/>
          <w:szCs w:val="20"/>
          <w:lang w:val="en-GB"/>
        </w:rPr>
        <w:t xml:space="preserve">continues the discussion that was introduced last meeting in </w:t>
      </w:r>
      <w:r w:rsidR="0013318C">
        <w:rPr>
          <w:rFonts w:eastAsia="Calibri" w:cs="Times New Roman"/>
          <w:szCs w:val="20"/>
          <w:lang w:val="en-GB"/>
        </w:rPr>
        <w:fldChar w:fldCharType="begin"/>
      </w:r>
      <w:r w:rsidR="0013318C">
        <w:rPr>
          <w:rFonts w:eastAsia="Calibri" w:cs="Times New Roman"/>
          <w:szCs w:val="20"/>
          <w:lang w:val="en-GB"/>
        </w:rPr>
        <w:instrText xml:space="preserve"> REF _Ref37404794 \r \h </w:instrText>
      </w:r>
      <w:r w:rsidR="0013318C">
        <w:rPr>
          <w:rFonts w:eastAsia="Calibri" w:cs="Times New Roman"/>
          <w:szCs w:val="20"/>
          <w:lang w:val="en-GB"/>
        </w:rPr>
      </w:r>
      <w:r w:rsidR="0013318C">
        <w:rPr>
          <w:rFonts w:eastAsia="Calibri" w:cs="Times New Roman"/>
          <w:szCs w:val="20"/>
          <w:lang w:val="en-GB"/>
        </w:rPr>
        <w:fldChar w:fldCharType="separate"/>
      </w:r>
      <w:r w:rsidR="0013318C">
        <w:rPr>
          <w:rFonts w:eastAsia="Calibri" w:cs="Times New Roman"/>
          <w:szCs w:val="20"/>
          <w:lang w:val="en-GB"/>
        </w:rPr>
        <w:t>[3]</w:t>
      </w:r>
      <w:r w:rsidR="0013318C">
        <w:rPr>
          <w:rFonts w:eastAsia="Calibri" w:cs="Times New Roman"/>
          <w:szCs w:val="20"/>
          <w:lang w:val="en-GB"/>
        </w:rPr>
        <w:fldChar w:fldCharType="end"/>
      </w:r>
      <w:r w:rsidR="0013318C">
        <w:rPr>
          <w:rFonts w:eastAsia="Calibri" w:cs="Times New Roman"/>
          <w:szCs w:val="20"/>
          <w:lang w:val="en-GB"/>
        </w:rPr>
        <w:t xml:space="preserve">, extending with observations regarding impact to other RRM procedures. It also discusses the terminology used on other working groups and how this could be reflected in RAN4 specification. </w:t>
      </w:r>
    </w:p>
    <w:p w14:paraId="21A0E5A9" w14:textId="77777777" w:rsidR="00B86DE0" w:rsidRPr="008C1773" w:rsidRDefault="00B86DE0" w:rsidP="0017314A">
      <w:pPr>
        <w:rPr>
          <w:rFonts w:eastAsia="Calibri" w:cs="Times New Roman"/>
          <w:szCs w:val="20"/>
          <w:lang w:val="en-GB"/>
        </w:rPr>
      </w:pPr>
    </w:p>
    <w:p w14:paraId="07C678E1" w14:textId="78752AB1" w:rsidR="00EA6CC1" w:rsidRDefault="00EA6CC1" w:rsidP="00EA6CC1">
      <w:pPr>
        <w:pStyle w:val="RAN4H1"/>
      </w:pPr>
      <w:bookmarkStart w:id="5" w:name="_Ref31793955"/>
      <w:r>
        <w:t>Impact to random access procedure requirements</w:t>
      </w:r>
    </w:p>
    <w:bookmarkEnd w:id="5"/>
    <w:p w14:paraId="36C20484" w14:textId="28DA7AB9" w:rsidR="003F6CDF" w:rsidRPr="008C1773" w:rsidRDefault="00833C49" w:rsidP="00833C49">
      <w:pPr>
        <w:rPr>
          <w:lang w:val="en-GB"/>
        </w:rPr>
      </w:pPr>
      <w:r w:rsidRPr="008C1773">
        <w:rPr>
          <w:lang w:val="en-GB"/>
        </w:rPr>
        <w:t xml:space="preserve">In RAN4 </w:t>
      </w:r>
      <w:r w:rsidR="00FF415E" w:rsidRPr="008C1773">
        <w:rPr>
          <w:lang w:val="en-GB"/>
        </w:rPr>
        <w:t xml:space="preserve">TS </w:t>
      </w:r>
      <w:r w:rsidRPr="008C1773">
        <w:rPr>
          <w:lang w:val="en-GB"/>
        </w:rPr>
        <w:t>38</w:t>
      </w:r>
      <w:r w:rsidR="00FF415E" w:rsidRPr="008C1773">
        <w:rPr>
          <w:lang w:val="en-GB"/>
        </w:rPr>
        <w:t>.</w:t>
      </w:r>
      <w:r w:rsidRPr="008C1773">
        <w:rPr>
          <w:lang w:val="en-GB"/>
        </w:rPr>
        <w:t>133</w:t>
      </w:r>
      <w:r w:rsidR="00FF415E" w:rsidRPr="008C1773">
        <w:rPr>
          <w:lang w:val="en-GB"/>
        </w:rPr>
        <w:t xml:space="preserve"> </w:t>
      </w:r>
      <w:r w:rsidR="00FF415E" w:rsidRPr="008C1773">
        <w:rPr>
          <w:lang w:val="en-GB"/>
        </w:rPr>
        <w:fldChar w:fldCharType="begin"/>
      </w:r>
      <w:r w:rsidR="00FF415E" w:rsidRPr="008C1773">
        <w:rPr>
          <w:lang w:val="en-GB"/>
        </w:rPr>
        <w:instrText xml:space="preserve"> REF _Ref32306340 \r \h </w:instrText>
      </w:r>
      <w:r w:rsidR="00FF415E" w:rsidRPr="008C1773">
        <w:rPr>
          <w:lang w:val="en-GB"/>
        </w:rPr>
      </w:r>
      <w:r w:rsidR="00FF415E" w:rsidRPr="008C1773">
        <w:rPr>
          <w:lang w:val="en-GB"/>
        </w:rPr>
        <w:fldChar w:fldCharType="separate"/>
      </w:r>
      <w:r w:rsidR="0013318C">
        <w:rPr>
          <w:lang w:val="en-GB"/>
        </w:rPr>
        <w:t>[4]</w:t>
      </w:r>
      <w:r w:rsidR="00FF415E" w:rsidRPr="008C1773">
        <w:rPr>
          <w:lang w:val="en-GB"/>
        </w:rPr>
        <w:fldChar w:fldCharType="end"/>
      </w:r>
      <w:r w:rsidRPr="008C1773">
        <w:rPr>
          <w:lang w:val="en-GB"/>
        </w:rPr>
        <w:t xml:space="preserve">, the </w:t>
      </w:r>
      <w:proofErr w:type="gramStart"/>
      <w:r w:rsidRPr="008C1773">
        <w:rPr>
          <w:lang w:val="en-GB"/>
        </w:rPr>
        <w:t>Random access</w:t>
      </w:r>
      <w:proofErr w:type="gramEnd"/>
      <w:r w:rsidRPr="008C1773">
        <w:rPr>
          <w:lang w:val="en-GB"/>
        </w:rPr>
        <w:t xml:space="preserve"> procedure is described in </w:t>
      </w:r>
      <w:r w:rsidR="00FF415E" w:rsidRPr="008C1773">
        <w:rPr>
          <w:lang w:val="en-GB"/>
        </w:rPr>
        <w:t>c</w:t>
      </w:r>
      <w:r w:rsidRPr="008C1773">
        <w:rPr>
          <w:lang w:val="en-GB"/>
        </w:rPr>
        <w:t xml:space="preserve">lause </w:t>
      </w:r>
      <w:r w:rsidR="00FF415E" w:rsidRPr="008C1773">
        <w:rPr>
          <w:lang w:val="en-GB"/>
        </w:rPr>
        <w:t>6.2.2</w:t>
      </w:r>
      <w:r w:rsidRPr="008C1773">
        <w:rPr>
          <w:lang w:val="en-GB"/>
        </w:rPr>
        <w:t xml:space="preserve">. Since the </w:t>
      </w:r>
      <w:r w:rsidR="003F6CDF" w:rsidRPr="008C1773">
        <w:rPr>
          <w:lang w:val="en-GB"/>
        </w:rPr>
        <w:t xml:space="preserve">2-step RACH </w:t>
      </w:r>
      <w:r w:rsidRPr="008C1773">
        <w:rPr>
          <w:lang w:val="en-GB"/>
        </w:rPr>
        <w:t>procedure is different from the described for 4</w:t>
      </w:r>
      <w:r w:rsidR="003F6CDF" w:rsidRPr="008C1773">
        <w:rPr>
          <w:lang w:val="en-GB"/>
        </w:rPr>
        <w:t>-</w:t>
      </w:r>
      <w:r w:rsidRPr="008C1773">
        <w:rPr>
          <w:lang w:val="en-GB"/>
        </w:rPr>
        <w:t xml:space="preserve">step </w:t>
      </w:r>
      <w:r w:rsidR="003F6CDF" w:rsidRPr="008C1773">
        <w:rPr>
          <w:lang w:val="en-GB"/>
        </w:rPr>
        <w:t>RACH, t</w:t>
      </w:r>
      <w:r w:rsidRPr="008C1773">
        <w:rPr>
          <w:lang w:val="en-GB"/>
        </w:rPr>
        <w:t xml:space="preserve">here is a need for RAN4 to include the new procedure in a different clause. </w:t>
      </w:r>
      <w:r w:rsidR="003F6CDF" w:rsidRPr="008C1773">
        <w:rPr>
          <w:lang w:val="en-GB"/>
        </w:rPr>
        <w:t xml:space="preserve">A summary on the existing UE </w:t>
      </w:r>
      <w:r w:rsidR="0026361E" w:rsidRPr="0026361E">
        <w:rPr>
          <w:lang w:val="en-GB"/>
        </w:rPr>
        <w:t>behaviours</w:t>
      </w:r>
      <w:r w:rsidR="003F6CDF" w:rsidRPr="008C1773">
        <w:rPr>
          <w:lang w:val="en-GB"/>
        </w:rPr>
        <w:t xml:space="preserve"> for 4-step RACH and how </w:t>
      </w:r>
      <w:r w:rsidR="007244AF" w:rsidRPr="008C1773">
        <w:rPr>
          <w:lang w:val="en-GB"/>
        </w:rPr>
        <w:t>it differs for</w:t>
      </w:r>
      <w:r w:rsidR="003F6CDF" w:rsidRPr="008C1773">
        <w:rPr>
          <w:lang w:val="en-GB"/>
        </w:rPr>
        <w:t xml:space="preserve"> the 2-step RACH procedure is shown in </w:t>
      </w:r>
      <w:r w:rsidR="00374F2B" w:rsidRPr="008C1773">
        <w:rPr>
          <w:lang w:val="en-GB"/>
        </w:rPr>
        <w:fldChar w:fldCharType="begin"/>
      </w:r>
      <w:r w:rsidR="00374F2B" w:rsidRPr="008C1773">
        <w:rPr>
          <w:lang w:val="en-GB"/>
        </w:rPr>
        <w:instrText xml:space="preserve"> REF _Ref32508379 \h </w:instrText>
      </w:r>
      <w:r w:rsidR="00374F2B" w:rsidRPr="008C1773">
        <w:rPr>
          <w:lang w:val="en-GB"/>
        </w:rPr>
      </w:r>
      <w:r w:rsidR="00374F2B" w:rsidRPr="008C1773">
        <w:rPr>
          <w:lang w:val="en-GB"/>
        </w:rPr>
        <w:fldChar w:fldCharType="separate"/>
      </w:r>
      <w:r w:rsidR="00131F8A" w:rsidRPr="008C1773">
        <w:rPr>
          <w:lang w:val="en-GB"/>
        </w:rPr>
        <w:t xml:space="preserve">Table </w:t>
      </w:r>
      <w:r w:rsidR="00131F8A">
        <w:rPr>
          <w:noProof/>
          <w:lang w:val="en-GB"/>
        </w:rPr>
        <w:t>1</w:t>
      </w:r>
      <w:r w:rsidR="00374F2B" w:rsidRPr="008C1773">
        <w:rPr>
          <w:lang w:val="en-GB"/>
        </w:rPr>
        <w:fldChar w:fldCharType="end"/>
      </w:r>
      <w:r w:rsidR="00400CFA" w:rsidRPr="008C1773">
        <w:rPr>
          <w:lang w:val="en-GB"/>
        </w:rPr>
        <w:t xml:space="preserve"> and the main differences on </w:t>
      </w:r>
      <w:r w:rsidR="0026361E" w:rsidRPr="0026361E">
        <w:rPr>
          <w:lang w:val="en-GB"/>
        </w:rPr>
        <w:t>behaviour</w:t>
      </w:r>
      <w:r w:rsidR="00400CFA" w:rsidRPr="008C1773">
        <w:rPr>
          <w:lang w:val="en-GB"/>
        </w:rPr>
        <w:t xml:space="preserve"> are presented in the discussion bellow</w:t>
      </w:r>
      <w:r w:rsidR="00374F2B" w:rsidRPr="008C1773">
        <w:rPr>
          <w:lang w:val="en-GB"/>
        </w:rPr>
        <w:t xml:space="preserve">. </w:t>
      </w:r>
    </w:p>
    <w:p w14:paraId="5092C493" w14:textId="7189C806" w:rsidR="00706467" w:rsidRPr="0026361E" w:rsidRDefault="007251F6" w:rsidP="00706467">
      <w:pPr>
        <w:rPr>
          <w:lang w:val="en-GB"/>
        </w:rPr>
      </w:pPr>
      <w:bookmarkStart w:id="6" w:name="_Ref32508379"/>
      <w:r w:rsidRPr="0026361E">
        <w:rPr>
          <w:lang w:val="en-GB"/>
        </w:rPr>
        <w:t xml:space="preserve">One </w:t>
      </w:r>
      <w:r w:rsidR="00706467" w:rsidRPr="0026361E">
        <w:rPr>
          <w:lang w:val="en-GB"/>
        </w:rPr>
        <w:t xml:space="preserve">major difference for the UE is the behaviour after receiving Msg2 in comparison to </w:t>
      </w:r>
      <w:proofErr w:type="spellStart"/>
      <w:r w:rsidR="00706467" w:rsidRPr="0026361E">
        <w:rPr>
          <w:lang w:val="en-GB"/>
        </w:rPr>
        <w:t>MsgB</w:t>
      </w:r>
      <w:proofErr w:type="spellEnd"/>
      <w:r w:rsidR="00706467" w:rsidRPr="0026361E">
        <w:rPr>
          <w:lang w:val="en-GB"/>
        </w:rPr>
        <w:t xml:space="preserve">. The RACH  behaviour after receiving Msg2 is described in clauses 6.2.2.2.1.2 and 6.2.2.2.2.2 from TS 38.133 </w:t>
      </w:r>
      <w:r w:rsidR="00706467" w:rsidRPr="008C1773">
        <w:rPr>
          <w:lang w:val="en-GB"/>
        </w:rPr>
        <w:fldChar w:fldCharType="begin"/>
      </w:r>
      <w:r w:rsidR="00706467" w:rsidRPr="0026361E">
        <w:rPr>
          <w:lang w:val="en-GB"/>
        </w:rPr>
        <w:instrText xml:space="preserve"> REF _Ref32306340 \r \h </w:instrText>
      </w:r>
      <w:r w:rsidR="00706467" w:rsidRPr="008C1773">
        <w:rPr>
          <w:lang w:val="en-GB"/>
        </w:rPr>
      </w:r>
      <w:r w:rsidR="00706467" w:rsidRPr="008C1773">
        <w:rPr>
          <w:lang w:val="en-GB"/>
        </w:rPr>
        <w:fldChar w:fldCharType="separate"/>
      </w:r>
      <w:r w:rsidR="0013318C">
        <w:rPr>
          <w:lang w:val="en-GB"/>
        </w:rPr>
        <w:t>[4]</w:t>
      </w:r>
      <w:r w:rsidR="00706467" w:rsidRPr="008C1773">
        <w:rPr>
          <w:lang w:val="en-GB"/>
        </w:rPr>
        <w:fldChar w:fldCharType="end"/>
      </w:r>
      <w:r w:rsidR="00706467" w:rsidRPr="0026361E">
        <w:rPr>
          <w:lang w:val="en-GB"/>
        </w:rPr>
        <w:t>, which refer to clause 5.1.2 and 5.1.4 in TS 38.321</w:t>
      </w:r>
      <w:r w:rsidR="00ED03D1">
        <w:rPr>
          <w:lang w:val="en-GB"/>
        </w:rPr>
        <w:t xml:space="preserve"> </w:t>
      </w:r>
      <w:r w:rsidR="00ED03D1">
        <w:rPr>
          <w:lang w:val="en-GB"/>
        </w:rPr>
        <w:fldChar w:fldCharType="begin"/>
      </w:r>
      <w:r w:rsidR="00ED03D1">
        <w:rPr>
          <w:lang w:val="en-GB"/>
        </w:rPr>
        <w:instrText xml:space="preserve"> REF _Ref32569459 \r \h </w:instrText>
      </w:r>
      <w:r w:rsidR="00ED03D1">
        <w:rPr>
          <w:lang w:val="en-GB"/>
        </w:rPr>
      </w:r>
      <w:r w:rsidR="00ED03D1">
        <w:rPr>
          <w:lang w:val="en-GB"/>
        </w:rPr>
        <w:fldChar w:fldCharType="separate"/>
      </w:r>
      <w:r w:rsidR="0013318C">
        <w:rPr>
          <w:lang w:val="en-GB"/>
        </w:rPr>
        <w:t>[7]</w:t>
      </w:r>
      <w:r w:rsidR="00ED03D1">
        <w:rPr>
          <w:lang w:val="en-GB"/>
        </w:rPr>
        <w:fldChar w:fldCharType="end"/>
      </w:r>
      <w:r w:rsidR="00706467" w:rsidRPr="0026361E">
        <w:rPr>
          <w:lang w:val="en-GB"/>
        </w:rPr>
        <w:t xml:space="preserve">. The new behaviour for the 2-step RACH procedure is to be included in TS 38.321 as described in the running CR </w:t>
      </w:r>
      <w:r w:rsidR="00F70A45">
        <w:rPr>
          <w:lang w:val="en-GB"/>
        </w:rPr>
        <w:fldChar w:fldCharType="begin"/>
      </w:r>
      <w:r w:rsidR="00F70A45">
        <w:rPr>
          <w:lang w:val="en-GB"/>
        </w:rPr>
        <w:instrText xml:space="preserve"> REF _Ref37083392 \r \h </w:instrText>
      </w:r>
      <w:r w:rsidR="00F70A45">
        <w:rPr>
          <w:lang w:val="en-GB"/>
        </w:rPr>
      </w:r>
      <w:r w:rsidR="00F70A45">
        <w:rPr>
          <w:lang w:val="en-GB"/>
        </w:rPr>
        <w:fldChar w:fldCharType="separate"/>
      </w:r>
      <w:r w:rsidR="0013318C">
        <w:rPr>
          <w:lang w:val="en-GB"/>
        </w:rPr>
        <w:t>[6]</w:t>
      </w:r>
      <w:r w:rsidR="00F70A45">
        <w:rPr>
          <w:lang w:val="en-GB"/>
        </w:rPr>
        <w:fldChar w:fldCharType="end"/>
      </w:r>
      <w:r w:rsidR="00706467" w:rsidRPr="0026361E">
        <w:rPr>
          <w:lang w:val="en-GB"/>
        </w:rPr>
        <w:t xml:space="preserve"> in clause 5.1.4a. </w:t>
      </w:r>
      <w:proofErr w:type="spellStart"/>
      <w:r w:rsidR="00706467" w:rsidRPr="0026361E">
        <w:rPr>
          <w:lang w:val="en-GB"/>
        </w:rPr>
        <w:t>MsgB</w:t>
      </w:r>
      <w:proofErr w:type="spellEnd"/>
      <w:r w:rsidR="00706467" w:rsidRPr="0026361E">
        <w:rPr>
          <w:lang w:val="en-GB"/>
        </w:rPr>
        <w:t xml:space="preserve"> is addressed for UEs with the same MSGB-RNTI and may contain 3 types of messages:</w:t>
      </w:r>
    </w:p>
    <w:p w14:paraId="298C1FA8" w14:textId="77777777" w:rsidR="00706467" w:rsidRPr="0026361E" w:rsidRDefault="00706467" w:rsidP="00706467">
      <w:pPr>
        <w:pStyle w:val="ListParagraph"/>
        <w:numPr>
          <w:ilvl w:val="0"/>
          <w:numId w:val="31"/>
        </w:numPr>
        <w:rPr>
          <w:lang w:val="en-GB"/>
        </w:rPr>
      </w:pPr>
      <w:proofErr w:type="spellStart"/>
      <w:r w:rsidRPr="0026361E">
        <w:rPr>
          <w:i/>
          <w:iCs/>
          <w:lang w:val="en-GB"/>
        </w:rPr>
        <w:t>Backoff</w:t>
      </w:r>
      <w:proofErr w:type="spellEnd"/>
      <w:r w:rsidRPr="0026361E">
        <w:rPr>
          <w:i/>
          <w:iCs/>
          <w:lang w:val="en-GB"/>
        </w:rPr>
        <w:t xml:space="preserve"> indicator</w:t>
      </w:r>
      <w:r w:rsidRPr="0026361E">
        <w:rPr>
          <w:lang w:val="en-GB"/>
        </w:rPr>
        <w:t xml:space="preserve">, which is addressed for all UEs </w:t>
      </w:r>
      <w:r w:rsidRPr="008C1773">
        <w:rPr>
          <w:lang w:val="en-GB" w:eastAsia="ko-KR"/>
        </w:rPr>
        <w:t>associated with the same PRACH occasion</w:t>
      </w:r>
      <w:r w:rsidRPr="0026361E">
        <w:rPr>
          <w:lang w:val="en-GB"/>
        </w:rPr>
        <w:t xml:space="preserve"> and gives information on congestion and how long UEs should wait before retransmitting </w:t>
      </w:r>
      <w:proofErr w:type="spellStart"/>
      <w:r w:rsidRPr="0026361E">
        <w:rPr>
          <w:lang w:val="en-GB"/>
        </w:rPr>
        <w:t>MsgA</w:t>
      </w:r>
      <w:proofErr w:type="spellEnd"/>
      <w:r w:rsidRPr="0026361E">
        <w:rPr>
          <w:lang w:val="en-GB"/>
        </w:rPr>
        <w:t xml:space="preserve">. </w:t>
      </w:r>
    </w:p>
    <w:p w14:paraId="7FA74B37" w14:textId="77777777" w:rsidR="00706467" w:rsidRPr="0026361E" w:rsidRDefault="00706467" w:rsidP="00706467">
      <w:pPr>
        <w:pStyle w:val="ListParagraph"/>
        <w:numPr>
          <w:ilvl w:val="0"/>
          <w:numId w:val="31"/>
        </w:numPr>
        <w:rPr>
          <w:lang w:val="en-GB"/>
        </w:rPr>
      </w:pPr>
      <w:proofErr w:type="spellStart"/>
      <w:r w:rsidRPr="0026361E">
        <w:rPr>
          <w:i/>
          <w:iCs/>
          <w:lang w:val="en-GB"/>
        </w:rPr>
        <w:t>FallbackRAR</w:t>
      </w:r>
      <w:proofErr w:type="spellEnd"/>
      <w:r w:rsidRPr="0026361E">
        <w:rPr>
          <w:lang w:val="en-GB"/>
        </w:rPr>
        <w:t xml:space="preserve">, which is addressed to the UE’s RAPID. After receiving that message, the UE stops monitoring the </w:t>
      </w:r>
      <w:proofErr w:type="spellStart"/>
      <w:r w:rsidRPr="0026361E">
        <w:rPr>
          <w:lang w:val="en-GB"/>
        </w:rPr>
        <w:t>MsgB</w:t>
      </w:r>
      <w:proofErr w:type="spellEnd"/>
      <w:r w:rsidRPr="0026361E">
        <w:rPr>
          <w:lang w:val="en-GB"/>
        </w:rPr>
        <w:t xml:space="preserve">, and continues the procedure as in the 4-step RACH by sending Msg3. The RAPID contains information of the used preamble in </w:t>
      </w:r>
      <w:proofErr w:type="spellStart"/>
      <w:r w:rsidRPr="0026361E">
        <w:rPr>
          <w:lang w:val="en-GB"/>
        </w:rPr>
        <w:t>MsgA</w:t>
      </w:r>
      <w:proofErr w:type="spellEnd"/>
      <w:r w:rsidRPr="0026361E">
        <w:rPr>
          <w:lang w:val="en-GB"/>
        </w:rPr>
        <w:t xml:space="preserve"> PRACH. </w:t>
      </w:r>
    </w:p>
    <w:p w14:paraId="4FFD7F5B" w14:textId="1B5321C9" w:rsidR="00706467" w:rsidRDefault="00706467" w:rsidP="00706467">
      <w:pPr>
        <w:pStyle w:val="ListParagraph"/>
        <w:numPr>
          <w:ilvl w:val="0"/>
          <w:numId w:val="31"/>
        </w:numPr>
        <w:rPr>
          <w:lang w:val="en-GB"/>
        </w:rPr>
      </w:pPr>
      <w:proofErr w:type="spellStart"/>
      <w:r w:rsidRPr="008C1773">
        <w:rPr>
          <w:i/>
          <w:iCs/>
          <w:lang w:val="en-GB"/>
        </w:rPr>
        <w:t>SuccessRAR</w:t>
      </w:r>
      <w:proofErr w:type="spellEnd"/>
      <w:r w:rsidRPr="0026361E">
        <w:rPr>
          <w:lang w:val="en-GB"/>
        </w:rPr>
        <w:t xml:space="preserve">, which is addressed to the UE’s C-RNTI or Contention Resolution Identity. After that message, the UE stops monitoring for </w:t>
      </w:r>
      <w:proofErr w:type="spellStart"/>
      <w:r w:rsidRPr="0026361E">
        <w:rPr>
          <w:lang w:val="en-GB"/>
        </w:rPr>
        <w:t>MsgB</w:t>
      </w:r>
      <w:proofErr w:type="spellEnd"/>
      <w:r w:rsidRPr="0026361E">
        <w:rPr>
          <w:lang w:val="en-GB"/>
        </w:rPr>
        <w:t xml:space="preserve"> and may acknowledge the receipt of the </w:t>
      </w:r>
      <w:proofErr w:type="spellStart"/>
      <w:r w:rsidRPr="0026361E">
        <w:rPr>
          <w:lang w:val="en-GB"/>
        </w:rPr>
        <w:t>MsgB</w:t>
      </w:r>
      <w:proofErr w:type="spellEnd"/>
      <w:r w:rsidRPr="0026361E">
        <w:rPr>
          <w:lang w:val="en-GB"/>
        </w:rPr>
        <w:t xml:space="preserve"> with an ACK. </w:t>
      </w:r>
    </w:p>
    <w:p w14:paraId="4B0BA1FF" w14:textId="39226026" w:rsidR="00706467" w:rsidRDefault="001917C8" w:rsidP="005A1FBC">
      <w:pPr>
        <w:pStyle w:val="RAN4observation0"/>
      </w:pPr>
      <w:bookmarkStart w:id="7" w:name="_Ref32584328"/>
      <w:r w:rsidRPr="0026361E">
        <w:t>Major differences exist in between the 4-step and the 2-step RACH procedures that should be included as RRM requirements</w:t>
      </w:r>
      <w:r w:rsidR="005A1FBC" w:rsidRPr="0026361E">
        <w:t xml:space="preserve">. These include the UE behaviour when transmitting </w:t>
      </w:r>
      <w:proofErr w:type="spellStart"/>
      <w:r w:rsidR="005A1FBC" w:rsidRPr="0026361E">
        <w:t>MsgA</w:t>
      </w:r>
      <w:proofErr w:type="spellEnd"/>
      <w:r w:rsidR="005A1FBC" w:rsidRPr="0026361E">
        <w:t xml:space="preserve">, which includes a PUSCH, and the behaviour after receiving a </w:t>
      </w:r>
      <w:proofErr w:type="spellStart"/>
      <w:r w:rsidR="005A1FBC" w:rsidRPr="0026361E">
        <w:t>MsgB</w:t>
      </w:r>
      <w:proofErr w:type="spellEnd"/>
      <w:r w:rsidR="005A1FBC" w:rsidRPr="0026361E">
        <w:t xml:space="preserve">. The </w:t>
      </w:r>
      <w:proofErr w:type="spellStart"/>
      <w:r w:rsidR="005A1FBC" w:rsidRPr="0026361E">
        <w:t>MsgB</w:t>
      </w:r>
      <w:proofErr w:type="spellEnd"/>
      <w:r w:rsidR="005A1FBC" w:rsidRPr="0026361E">
        <w:t xml:space="preserve"> may contain </w:t>
      </w:r>
      <w:proofErr w:type="spellStart"/>
      <w:r w:rsidR="005A1FBC" w:rsidRPr="0026361E">
        <w:t>successRAR</w:t>
      </w:r>
      <w:proofErr w:type="spellEnd"/>
      <w:r w:rsidR="005A1FBC" w:rsidRPr="0026361E">
        <w:t xml:space="preserve">, </w:t>
      </w:r>
      <w:proofErr w:type="spellStart"/>
      <w:r w:rsidR="005A1FBC" w:rsidRPr="0026361E">
        <w:t>fallbackRAR</w:t>
      </w:r>
      <w:proofErr w:type="spellEnd"/>
      <w:r w:rsidR="005A1FBC" w:rsidRPr="0026361E">
        <w:t xml:space="preserve">, and </w:t>
      </w:r>
      <w:proofErr w:type="spellStart"/>
      <w:r w:rsidR="005A1FBC" w:rsidRPr="0026361E">
        <w:t>backoff</w:t>
      </w:r>
      <w:proofErr w:type="spellEnd"/>
      <w:r w:rsidR="005A1FBC" w:rsidRPr="0026361E">
        <w:t xml:space="preserve"> indicator</w:t>
      </w:r>
      <w:r w:rsidR="00B35C59" w:rsidRPr="0026361E">
        <w:t>s</w:t>
      </w:r>
      <w:r w:rsidR="005A1FBC" w:rsidRPr="0026361E">
        <w:t xml:space="preserve">. An overview of the differences </w:t>
      </w:r>
      <w:r w:rsidR="002A0E86" w:rsidRPr="0026361E">
        <w:t>is</w:t>
      </w:r>
      <w:r w:rsidR="005A1FBC" w:rsidRPr="0026361E">
        <w:t xml:space="preserve"> shown in </w:t>
      </w:r>
      <w:r w:rsidR="005A1FBC" w:rsidRPr="008C1773">
        <w:fldChar w:fldCharType="begin"/>
      </w:r>
      <w:r w:rsidR="005A1FBC" w:rsidRPr="0026361E">
        <w:instrText xml:space="preserve"> REF _Ref32568737 \h </w:instrText>
      </w:r>
      <w:r w:rsidR="005A1FBC" w:rsidRPr="008C1773">
        <w:fldChar w:fldCharType="separate"/>
      </w:r>
      <w:r w:rsidR="00131F8A" w:rsidRPr="008C1773">
        <w:t xml:space="preserve">Table </w:t>
      </w:r>
      <w:r w:rsidR="00131F8A">
        <w:rPr>
          <w:noProof/>
        </w:rPr>
        <w:t>1</w:t>
      </w:r>
      <w:r w:rsidR="005A1FBC" w:rsidRPr="008C1773">
        <w:fldChar w:fldCharType="end"/>
      </w:r>
      <w:r w:rsidR="005A1FBC" w:rsidRPr="0026361E">
        <w:t>.</w:t>
      </w:r>
      <w:bookmarkEnd w:id="7"/>
      <w:r w:rsidR="005A1FBC" w:rsidRPr="0026361E">
        <w:t xml:space="preserve"> </w:t>
      </w:r>
    </w:p>
    <w:p w14:paraId="7544113B" w14:textId="3634CE3D" w:rsidR="00E75CCA" w:rsidRDefault="001C7213" w:rsidP="001C7213">
      <w:pPr>
        <w:rPr>
          <w:rStyle w:val="normaltextrun"/>
          <w:sz w:val="22"/>
          <w:lang w:val="en-GB"/>
        </w:rPr>
      </w:pPr>
      <w:r>
        <w:rPr>
          <w:lang w:val="en-GB"/>
        </w:rPr>
        <w:t xml:space="preserve">Another aspect to consider on the RAN4 specification is the harmonization of terminology among working groups. </w:t>
      </w:r>
      <w:r>
        <w:rPr>
          <w:rStyle w:val="normaltextrun"/>
          <w:sz w:val="22"/>
          <w:lang w:val="en-GB"/>
        </w:rPr>
        <w:t xml:space="preserve">RAN1 specifications </w:t>
      </w:r>
      <w:r w:rsidR="00E75CCA">
        <w:rPr>
          <w:rStyle w:val="normaltextrun"/>
          <w:sz w:val="22"/>
          <w:lang w:val="en-GB"/>
        </w:rPr>
        <w:t xml:space="preserve">distinguish the two types of random access as “type-1” and “type-2” random access procedure for the 4-step and 2-step, respectively. However, RAN2 had a more extensive discussion, and about the terminology, and adopt the terms “4-step RA procedure” and “2-step RA procedure”. </w:t>
      </w:r>
    </w:p>
    <w:p w14:paraId="2261A060" w14:textId="1C6705A1" w:rsidR="001C7213" w:rsidRDefault="00E75CCA" w:rsidP="00E75CCA">
      <w:pPr>
        <w:pStyle w:val="RAN4observation0"/>
      </w:pPr>
      <w:bookmarkStart w:id="8" w:name="_Ref37350624"/>
      <w:r>
        <w:t>Different terminologies are being used by RAN1 and RAN2 to distinguish the normal 4-step and the new 2-step RACH procedures.  RAN1 adopts the terms Type-1 and Type-2 random access procedures. RAN2 adopts the terms 4-step RA procedure and 2-step RA procedure.</w:t>
      </w:r>
      <w:bookmarkEnd w:id="8"/>
      <w:r>
        <w:t xml:space="preserve"> </w:t>
      </w:r>
    </w:p>
    <w:p w14:paraId="374FBDD7" w14:textId="14810E55" w:rsidR="00E75CCA" w:rsidRPr="00E75CCA" w:rsidRDefault="00E75CCA" w:rsidP="00E75CCA">
      <w:pPr>
        <w:pStyle w:val="RAN4proposal"/>
        <w:rPr>
          <w:lang w:val="en-GB"/>
        </w:rPr>
      </w:pPr>
      <w:bookmarkStart w:id="9" w:name="_Ref37350650"/>
      <w:r>
        <w:rPr>
          <w:lang w:val="en-GB"/>
        </w:rPr>
        <w:t>RAN4 to adopt the terminology adopted by RAN2 and distinguish the random-access procedures by calling them “4-step RA procedure” and “2-step RA procedure”.</w:t>
      </w:r>
      <w:bookmarkEnd w:id="9"/>
      <w:r>
        <w:rPr>
          <w:lang w:val="en-GB"/>
        </w:rPr>
        <w:t xml:space="preserve"> </w:t>
      </w:r>
    </w:p>
    <w:p w14:paraId="5870BF9E" w14:textId="54299421" w:rsidR="001A3DB7" w:rsidRPr="008C1773" w:rsidRDefault="001A3DB7" w:rsidP="001A3DB7">
      <w:pPr>
        <w:pStyle w:val="RAN4proposal"/>
        <w:rPr>
          <w:lang w:val="en-GB"/>
        </w:rPr>
      </w:pPr>
      <w:bookmarkStart w:id="10" w:name="_Ref32569237"/>
      <w:r w:rsidRPr="008C1773">
        <w:rPr>
          <w:lang w:val="en-GB"/>
        </w:rPr>
        <w:t xml:space="preserve">RAN4 to </w:t>
      </w:r>
      <w:r w:rsidR="00EA6CC1">
        <w:rPr>
          <w:lang w:val="en-GB"/>
        </w:rPr>
        <w:t xml:space="preserve">consider </w:t>
      </w:r>
      <w:r w:rsidRPr="008C1773">
        <w:rPr>
          <w:lang w:val="en-GB"/>
        </w:rPr>
        <w:t>the introduction of the 2 step RACH procedure</w:t>
      </w:r>
      <w:r w:rsidR="00926AF1">
        <w:rPr>
          <w:lang w:val="en-GB"/>
        </w:rPr>
        <w:t xml:space="preserve"> in a </w:t>
      </w:r>
      <w:r w:rsidR="00926AF1" w:rsidRPr="00926AF1">
        <w:rPr>
          <w:lang w:val="en-GB"/>
        </w:rPr>
        <w:t>new clause 6.2.2.3 to TS 38.133</w:t>
      </w:r>
      <w:r w:rsidR="00926AF1">
        <w:rPr>
          <w:lang w:val="en-GB"/>
        </w:rPr>
        <w:t xml:space="preserve"> as in the Draft CR R4-</w:t>
      </w:r>
      <w:r w:rsidR="000B5D76" w:rsidRPr="000B5D76">
        <w:rPr>
          <w:lang w:val="en-GB"/>
        </w:rPr>
        <w:t>2003394</w:t>
      </w:r>
      <w:r w:rsidRPr="008C1773">
        <w:rPr>
          <w:lang w:val="en-GB"/>
        </w:rPr>
        <w:t>.</w:t>
      </w:r>
      <w:bookmarkEnd w:id="10"/>
    </w:p>
    <w:p w14:paraId="543FFCEC" w14:textId="593F982A" w:rsidR="001C7213" w:rsidRPr="001C7213" w:rsidRDefault="001C7213" w:rsidP="001C7213">
      <w:pPr>
        <w:pStyle w:val="paragraph"/>
        <w:spacing w:before="0" w:beforeAutospacing="0" w:after="0" w:afterAutospacing="0"/>
        <w:textAlignment w:val="baseline"/>
        <w:rPr>
          <w:rFonts w:ascii="Segoe UI" w:hAnsi="Segoe UI" w:cs="Segoe UI"/>
          <w:sz w:val="18"/>
          <w:szCs w:val="18"/>
          <w:lang w:val="en-US"/>
        </w:rPr>
      </w:pPr>
    </w:p>
    <w:p w14:paraId="1B97B307" w14:textId="52C6422C" w:rsidR="001C7213" w:rsidRPr="008C1773" w:rsidRDefault="001C7213" w:rsidP="007251F6">
      <w:pPr>
        <w:rPr>
          <w:lang w:val="en-GB"/>
        </w:rPr>
        <w:sectPr w:rsidR="001C7213" w:rsidRPr="008C1773"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pPr>
    </w:p>
    <w:p w14:paraId="4B93996C" w14:textId="2FC6C379" w:rsidR="00236EEC" w:rsidRPr="008C1773" w:rsidRDefault="00236EEC">
      <w:pPr>
        <w:pStyle w:val="Caption"/>
        <w:rPr>
          <w:lang w:val="en-GB"/>
        </w:rPr>
      </w:pPr>
      <w:bookmarkStart w:id="11" w:name="_Ref32568737"/>
      <w:r w:rsidRPr="008C1773">
        <w:rPr>
          <w:lang w:val="en-GB"/>
        </w:rPr>
        <w:lastRenderedPageBreak/>
        <w:t xml:space="preserve">Table </w:t>
      </w:r>
      <w:r w:rsidR="005A1FBC" w:rsidRPr="008C1773">
        <w:rPr>
          <w:lang w:val="en-GB"/>
        </w:rPr>
        <w:fldChar w:fldCharType="begin"/>
      </w:r>
      <w:r w:rsidR="005A1FBC" w:rsidRPr="008C1773">
        <w:rPr>
          <w:lang w:val="en-GB"/>
        </w:rPr>
        <w:instrText xml:space="preserve"> SEQ Table \* ARABIC </w:instrText>
      </w:r>
      <w:r w:rsidR="005A1FBC" w:rsidRPr="008C1773">
        <w:rPr>
          <w:lang w:val="en-GB"/>
        </w:rPr>
        <w:fldChar w:fldCharType="separate"/>
      </w:r>
      <w:r w:rsidR="0013318C">
        <w:rPr>
          <w:noProof/>
          <w:lang w:val="en-GB"/>
        </w:rPr>
        <w:t>1</w:t>
      </w:r>
      <w:r w:rsidR="005A1FBC" w:rsidRPr="008C1773">
        <w:rPr>
          <w:noProof/>
          <w:lang w:val="en-GB"/>
        </w:rPr>
        <w:fldChar w:fldCharType="end"/>
      </w:r>
      <w:bookmarkEnd w:id="6"/>
      <w:bookmarkEnd w:id="11"/>
      <w:r w:rsidRPr="008C1773">
        <w:rPr>
          <w:lang w:val="en-GB"/>
        </w:rPr>
        <w:t xml:space="preserve"> Summary of clauses in TS 38.133 with RACH procedure description and differences to 2-step RACH</w:t>
      </w:r>
    </w:p>
    <w:tbl>
      <w:tblPr>
        <w:tblStyle w:val="TableGrid"/>
        <w:tblW w:w="14282" w:type="dxa"/>
        <w:tblLayout w:type="fixed"/>
        <w:tblLook w:val="04A0" w:firstRow="1" w:lastRow="0" w:firstColumn="1" w:lastColumn="0" w:noHBand="0" w:noVBand="1"/>
      </w:tblPr>
      <w:tblGrid>
        <w:gridCol w:w="2835"/>
        <w:gridCol w:w="2211"/>
        <w:gridCol w:w="2211"/>
        <w:gridCol w:w="7025"/>
      </w:tblGrid>
      <w:tr w:rsidR="00C40DC4" w:rsidRPr="0026361E" w14:paraId="1E2AD248" w14:textId="77777777" w:rsidTr="007251F6">
        <w:tc>
          <w:tcPr>
            <w:tcW w:w="2912" w:type="dxa"/>
          </w:tcPr>
          <w:p w14:paraId="176AD7EF" w14:textId="6E282DF6" w:rsidR="00916E5C" w:rsidRPr="0026361E" w:rsidRDefault="00916E5C" w:rsidP="007251F6">
            <w:pPr>
              <w:pStyle w:val="TAH"/>
            </w:pPr>
            <w:r w:rsidRPr="0026361E">
              <w:t>Section</w:t>
            </w:r>
          </w:p>
        </w:tc>
        <w:tc>
          <w:tcPr>
            <w:tcW w:w="2268" w:type="dxa"/>
          </w:tcPr>
          <w:p w14:paraId="78EAB7CC" w14:textId="16781AD9" w:rsidR="00916E5C" w:rsidRPr="0026361E" w:rsidRDefault="00916E5C" w:rsidP="007251F6">
            <w:pPr>
              <w:pStyle w:val="TAH"/>
            </w:pPr>
            <w:r w:rsidRPr="0026361E">
              <w:t>4-step RACH referenced clauses</w:t>
            </w:r>
          </w:p>
        </w:tc>
        <w:tc>
          <w:tcPr>
            <w:tcW w:w="2268" w:type="dxa"/>
          </w:tcPr>
          <w:p w14:paraId="5F9A145A" w14:textId="20BD8DC4" w:rsidR="00916E5C" w:rsidRPr="0026361E" w:rsidRDefault="00916E5C" w:rsidP="007251F6">
            <w:pPr>
              <w:pStyle w:val="TAH"/>
            </w:pPr>
            <w:r w:rsidRPr="0026361E">
              <w:t>2-step RACH new clauses</w:t>
            </w:r>
          </w:p>
        </w:tc>
        <w:tc>
          <w:tcPr>
            <w:tcW w:w="7222" w:type="dxa"/>
          </w:tcPr>
          <w:p w14:paraId="350BBBA7" w14:textId="69AD03D4" w:rsidR="00916E5C" w:rsidRPr="0026361E" w:rsidRDefault="00916E5C" w:rsidP="007251F6">
            <w:pPr>
              <w:pStyle w:val="TAH"/>
            </w:pPr>
            <w:r w:rsidRPr="0026361E">
              <w:t>Main differences between the 2-step and 4-step RACH procedures</w:t>
            </w:r>
          </w:p>
        </w:tc>
      </w:tr>
      <w:tr w:rsidR="00F447D0" w:rsidRPr="0026361E" w14:paraId="0661074C" w14:textId="77777777" w:rsidTr="007251F6">
        <w:tc>
          <w:tcPr>
            <w:tcW w:w="2912" w:type="dxa"/>
          </w:tcPr>
          <w:p w14:paraId="1082A392" w14:textId="77777777" w:rsidR="00916E5C" w:rsidRPr="0026361E" w:rsidRDefault="00916E5C" w:rsidP="003A0B2C">
            <w:pPr>
              <w:pStyle w:val="TAL"/>
            </w:pPr>
            <w:r w:rsidRPr="0026361E">
              <w:t>6.2.2.1 Introduction</w:t>
            </w:r>
          </w:p>
          <w:p w14:paraId="0C069BD3" w14:textId="77777777" w:rsidR="00916E5C" w:rsidRPr="0026361E" w:rsidRDefault="00916E5C" w:rsidP="007251F6">
            <w:pPr>
              <w:pStyle w:val="TAL"/>
            </w:pPr>
          </w:p>
        </w:tc>
        <w:tc>
          <w:tcPr>
            <w:tcW w:w="2268" w:type="dxa"/>
          </w:tcPr>
          <w:p w14:paraId="7EC9D627" w14:textId="22F44E27" w:rsidR="00916E5C" w:rsidRPr="0026361E" w:rsidRDefault="00916E5C">
            <w:pPr>
              <w:pStyle w:val="TAC"/>
            </w:pPr>
            <w:r w:rsidRPr="0026361E">
              <w:t>cl. 8 TS 38.213</w:t>
            </w:r>
            <w:r w:rsidR="00B802EB"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p w14:paraId="7494B80E" w14:textId="1166FF9E" w:rsidR="00916E5C" w:rsidRPr="0026361E" w:rsidRDefault="00916E5C" w:rsidP="007251F6">
            <w:pPr>
              <w:pStyle w:val="TAC"/>
            </w:pPr>
            <w:r w:rsidRPr="0026361E">
              <w:t>cl. 5.1 TS 38.321</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0865D917" w14:textId="15D71DBC" w:rsidR="00916E5C" w:rsidRPr="0026361E" w:rsidRDefault="00916E5C" w:rsidP="007251F6">
            <w:pPr>
              <w:pStyle w:val="TAC"/>
            </w:pPr>
          </w:p>
        </w:tc>
        <w:tc>
          <w:tcPr>
            <w:tcW w:w="7222" w:type="dxa"/>
          </w:tcPr>
          <w:p w14:paraId="4645FF54" w14:textId="376914E2" w:rsidR="00916E5C" w:rsidRPr="0026361E" w:rsidRDefault="00E52431" w:rsidP="007251F6">
            <w:pPr>
              <w:pStyle w:val="TAL"/>
            </w:pPr>
            <w:r w:rsidRPr="0026361E">
              <w:t>I</w:t>
            </w:r>
            <w:r w:rsidR="00916E5C" w:rsidRPr="0026361E">
              <w:t xml:space="preserve">nclude the decision between 2-step or 4-step </w:t>
            </w:r>
            <w:proofErr w:type="spellStart"/>
            <w:r w:rsidR="00F70A45" w:rsidRPr="004F0519">
              <w:rPr>
                <w:i/>
                <w:iCs/>
                <w:lang w:eastAsia="ko-KR"/>
              </w:rPr>
              <w:t>msgA</w:t>
            </w:r>
            <w:proofErr w:type="spellEnd"/>
            <w:r w:rsidR="00F70A45" w:rsidRPr="004F0519">
              <w:rPr>
                <w:i/>
                <w:iCs/>
                <w:lang w:eastAsia="ko-KR"/>
              </w:rPr>
              <w:t>-</w:t>
            </w:r>
            <w:r w:rsidR="00F70A45">
              <w:rPr>
                <w:i/>
                <w:iCs/>
                <w:lang w:eastAsia="ko-KR"/>
              </w:rPr>
              <w:t>RSRP</w:t>
            </w:r>
            <w:r w:rsidR="00F70A45" w:rsidRPr="00465AD4">
              <w:rPr>
                <w:i/>
                <w:iCs/>
                <w:lang w:eastAsia="ko-KR"/>
              </w:rPr>
              <w:t>-Threshold</w:t>
            </w:r>
            <w:r w:rsidR="00916E5C" w:rsidRPr="0026361E">
              <w:rPr>
                <w:i/>
                <w:iCs/>
              </w:rPr>
              <w:t xml:space="preserve"> </w:t>
            </w:r>
            <w:r w:rsidR="00916E5C" w:rsidRPr="008C1773">
              <w:rPr>
                <w:lang w:eastAsia="zh-CN"/>
              </w:rPr>
              <w:t>defined in clause 5.1.1 of TS 38.321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tc>
      </w:tr>
      <w:tr w:rsidR="00F447D0" w:rsidRPr="0026361E" w14:paraId="49FBA077" w14:textId="77777777" w:rsidTr="007251F6">
        <w:tc>
          <w:tcPr>
            <w:tcW w:w="2912" w:type="dxa"/>
          </w:tcPr>
          <w:p w14:paraId="13AD0804" w14:textId="77777777" w:rsidR="00916E5C" w:rsidRPr="0026361E" w:rsidRDefault="00916E5C" w:rsidP="003A0B2C">
            <w:pPr>
              <w:pStyle w:val="TAL"/>
            </w:pPr>
            <w:r w:rsidRPr="0026361E">
              <w:t>6.2.2.2 Requirements</w:t>
            </w:r>
          </w:p>
          <w:p w14:paraId="5361908D" w14:textId="77777777" w:rsidR="00916E5C" w:rsidRPr="0026361E" w:rsidRDefault="00916E5C" w:rsidP="007251F6">
            <w:pPr>
              <w:pStyle w:val="TAL"/>
            </w:pPr>
          </w:p>
        </w:tc>
        <w:tc>
          <w:tcPr>
            <w:tcW w:w="2268" w:type="dxa"/>
          </w:tcPr>
          <w:p w14:paraId="70192AA9" w14:textId="5552FCB0" w:rsidR="00916E5C" w:rsidRPr="0026361E" w:rsidRDefault="00916E5C">
            <w:pPr>
              <w:pStyle w:val="TAC"/>
            </w:pPr>
            <w:r w:rsidRPr="0026361E">
              <w:t>TS 38.213 (</w:t>
            </w:r>
            <w:r w:rsidR="00C40DC4" w:rsidRPr="0026361E">
              <w:t>cl.</w:t>
            </w:r>
            <w:r w:rsidRPr="0026361E">
              <w:t xml:space="preserve"> 7.4)</w:t>
            </w:r>
            <w:r w:rsidR="00B802EB"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p w14:paraId="108691DB" w14:textId="6BB4DCED" w:rsidR="00916E5C" w:rsidRPr="0026361E" w:rsidRDefault="00916E5C">
            <w:pPr>
              <w:pStyle w:val="TAC"/>
            </w:pPr>
            <w:r w:rsidRPr="0026361E">
              <w:rPr>
                <w:lang w:eastAsia="zh-CN"/>
              </w:rPr>
              <w:t xml:space="preserve">cl. </w:t>
            </w:r>
            <w:r w:rsidRPr="008C1773">
              <w:rPr>
                <w:lang w:eastAsia="zh-CN"/>
              </w:rPr>
              <w:t>5.1 TS</w:t>
            </w:r>
            <w:r w:rsidRPr="0026361E">
              <w:t> </w:t>
            </w:r>
            <w:r w:rsidRPr="008C1773">
              <w:rPr>
                <w:lang w:eastAsia="zh-CN"/>
              </w:rPr>
              <w:t>38.321</w:t>
            </w:r>
            <w:r w:rsidR="00C40DC4" w:rsidRPr="008C1773">
              <w:rPr>
                <w:lang w:eastAsia="zh-CN"/>
              </w:rPr>
              <w:t xml:space="preserve">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p w14:paraId="159626CC" w14:textId="148C6D02" w:rsidR="00916E5C" w:rsidRPr="0026361E" w:rsidRDefault="00916E5C">
            <w:pPr>
              <w:pStyle w:val="TAC"/>
              <w:rPr>
                <w:rFonts w:cs="v4.2.0"/>
                <w:lang w:eastAsia="zh-CN"/>
              </w:rPr>
            </w:pPr>
            <w:r w:rsidRPr="0026361E">
              <w:rPr>
                <w:rFonts w:cs="v4.2.0"/>
                <w:lang w:eastAsia="zh-CN"/>
              </w:rPr>
              <w:t>cl. 6.3.4</w:t>
            </w:r>
            <w:r w:rsidRPr="0026361E">
              <w:rPr>
                <w:rFonts w:cs="v4.2.0"/>
              </w:rPr>
              <w:t xml:space="preserve"> TS 3</w:t>
            </w:r>
            <w:r w:rsidRPr="0026361E">
              <w:rPr>
                <w:rFonts w:cs="v4.2.0"/>
                <w:lang w:eastAsia="zh-CN"/>
              </w:rPr>
              <w:t>8</w:t>
            </w:r>
            <w:r w:rsidRPr="0026361E">
              <w:rPr>
                <w:rFonts w:cs="v4.2.0"/>
              </w:rPr>
              <w:t>.101</w:t>
            </w:r>
            <w:r w:rsidRPr="0026361E">
              <w:rPr>
                <w:rFonts w:cs="v4.2.0"/>
                <w:lang w:eastAsia="zh-CN"/>
              </w:rPr>
              <w:t>-1</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_Ref32569525 \r \h </w:instrText>
            </w:r>
            <w:r w:rsidR="00C40DC4" w:rsidRPr="008C1773">
              <w:rPr>
                <w:rFonts w:cs="v4.2.0"/>
                <w:lang w:eastAsia="zh-CN"/>
              </w:rPr>
            </w:r>
            <w:r w:rsidR="00C40DC4" w:rsidRPr="008C1773">
              <w:rPr>
                <w:rFonts w:cs="v4.2.0"/>
                <w:lang w:eastAsia="zh-CN"/>
              </w:rPr>
              <w:fldChar w:fldCharType="separate"/>
            </w:r>
            <w:r w:rsidR="0013318C">
              <w:rPr>
                <w:rFonts w:cs="v4.2.0"/>
                <w:lang w:eastAsia="zh-CN"/>
              </w:rPr>
              <w:t>[8]</w:t>
            </w:r>
            <w:r w:rsidR="00C40DC4" w:rsidRPr="008C1773">
              <w:rPr>
                <w:rFonts w:cs="v4.2.0"/>
                <w:lang w:eastAsia="zh-CN"/>
              </w:rPr>
              <w:fldChar w:fldCharType="end"/>
            </w:r>
          </w:p>
          <w:p w14:paraId="3C5B2857" w14:textId="6A3E9168" w:rsidR="00916E5C" w:rsidRPr="0026361E" w:rsidRDefault="00916E5C">
            <w:pPr>
              <w:pStyle w:val="TAC"/>
            </w:pPr>
            <w:r w:rsidRPr="0026361E">
              <w:rPr>
                <w:rFonts w:cs="v4.2.0"/>
                <w:lang w:eastAsia="zh-CN"/>
              </w:rPr>
              <w:t>cl. 6.3.4 TS 38.101-2</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_Ref32569531 \r \h </w:instrText>
            </w:r>
            <w:r w:rsidR="00C40DC4" w:rsidRPr="008C1773">
              <w:rPr>
                <w:rFonts w:cs="v4.2.0"/>
                <w:lang w:eastAsia="zh-CN"/>
              </w:rPr>
            </w:r>
            <w:r w:rsidR="00C40DC4" w:rsidRPr="008C1773">
              <w:rPr>
                <w:rFonts w:cs="v4.2.0"/>
                <w:lang w:eastAsia="zh-CN"/>
              </w:rPr>
              <w:fldChar w:fldCharType="separate"/>
            </w:r>
            <w:r w:rsidR="0013318C">
              <w:rPr>
                <w:rFonts w:cs="v4.2.0"/>
                <w:lang w:eastAsia="zh-CN"/>
              </w:rPr>
              <w:t>[9]</w:t>
            </w:r>
            <w:r w:rsidR="00C40DC4" w:rsidRPr="008C1773">
              <w:rPr>
                <w:rFonts w:cs="v4.2.0"/>
                <w:lang w:eastAsia="zh-CN"/>
              </w:rPr>
              <w:fldChar w:fldCharType="end"/>
            </w:r>
          </w:p>
          <w:p w14:paraId="10276F58" w14:textId="7D5D3F02" w:rsidR="00916E5C" w:rsidRPr="0026361E" w:rsidRDefault="00916E5C">
            <w:pPr>
              <w:pStyle w:val="TAC"/>
              <w:rPr>
                <w:rFonts w:cs="v4.2.0"/>
                <w:lang w:eastAsia="zh-CN"/>
              </w:rPr>
            </w:pPr>
            <w:r w:rsidRPr="0026361E">
              <w:rPr>
                <w:rFonts w:cs="v4.2.0"/>
                <w:lang w:eastAsia="zh-CN"/>
              </w:rPr>
              <w:t>cl. 6.3.43</w:t>
            </w:r>
            <w:r w:rsidRPr="0026361E">
              <w:rPr>
                <w:rFonts w:cs="v4.2.0"/>
              </w:rPr>
              <w:t xml:space="preserve"> TS 3</w:t>
            </w:r>
            <w:r w:rsidRPr="0026361E">
              <w:rPr>
                <w:rFonts w:cs="v4.2.0"/>
                <w:lang w:eastAsia="zh-CN"/>
              </w:rPr>
              <w:t>8</w:t>
            </w:r>
            <w:r w:rsidRPr="0026361E">
              <w:rPr>
                <w:rFonts w:cs="v4.2.0"/>
              </w:rPr>
              <w:t>.101</w:t>
            </w:r>
            <w:r w:rsidRPr="0026361E">
              <w:rPr>
                <w:rFonts w:cs="v4.2.0"/>
                <w:lang w:eastAsia="zh-CN"/>
              </w:rPr>
              <w:t>-1</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_Ref32569525 \r \h </w:instrText>
            </w:r>
            <w:r w:rsidR="00C40DC4" w:rsidRPr="008C1773">
              <w:rPr>
                <w:rFonts w:cs="v4.2.0"/>
                <w:lang w:eastAsia="zh-CN"/>
              </w:rPr>
            </w:r>
            <w:r w:rsidR="00C40DC4" w:rsidRPr="008C1773">
              <w:rPr>
                <w:rFonts w:cs="v4.2.0"/>
                <w:lang w:eastAsia="zh-CN"/>
              </w:rPr>
              <w:fldChar w:fldCharType="separate"/>
            </w:r>
            <w:r w:rsidR="0013318C">
              <w:rPr>
                <w:rFonts w:cs="v4.2.0"/>
                <w:lang w:eastAsia="zh-CN"/>
              </w:rPr>
              <w:t>[8]</w:t>
            </w:r>
            <w:r w:rsidR="00C40DC4" w:rsidRPr="008C1773">
              <w:rPr>
                <w:rFonts w:cs="v4.2.0"/>
                <w:lang w:eastAsia="zh-CN"/>
              </w:rPr>
              <w:fldChar w:fldCharType="end"/>
            </w:r>
          </w:p>
          <w:p w14:paraId="53E73F5C" w14:textId="7D473612" w:rsidR="00916E5C" w:rsidRPr="0026361E" w:rsidRDefault="00916E5C">
            <w:pPr>
              <w:pStyle w:val="TAC"/>
              <w:rPr>
                <w:rFonts w:cs="v4.2.0"/>
                <w:lang w:eastAsia="zh-CN"/>
              </w:rPr>
            </w:pPr>
            <w:r w:rsidRPr="0026361E">
              <w:rPr>
                <w:rFonts w:cs="v4.2.0"/>
                <w:lang w:eastAsia="zh-CN"/>
              </w:rPr>
              <w:t>cl. 6.3.4.3 TS38.101-2</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_Ref32569531 \r \h </w:instrText>
            </w:r>
            <w:r w:rsidR="00C40DC4" w:rsidRPr="008C1773">
              <w:rPr>
                <w:rFonts w:cs="v4.2.0"/>
                <w:lang w:eastAsia="zh-CN"/>
              </w:rPr>
            </w:r>
            <w:r w:rsidR="00C40DC4" w:rsidRPr="008C1773">
              <w:rPr>
                <w:rFonts w:cs="v4.2.0"/>
                <w:lang w:eastAsia="zh-CN"/>
              </w:rPr>
              <w:fldChar w:fldCharType="separate"/>
            </w:r>
            <w:r w:rsidR="0013318C">
              <w:rPr>
                <w:rFonts w:cs="v4.2.0"/>
                <w:lang w:eastAsia="zh-CN"/>
              </w:rPr>
              <w:t>[9]</w:t>
            </w:r>
            <w:r w:rsidR="00C40DC4" w:rsidRPr="008C1773">
              <w:rPr>
                <w:rFonts w:cs="v4.2.0"/>
                <w:lang w:eastAsia="zh-CN"/>
              </w:rPr>
              <w:fldChar w:fldCharType="end"/>
            </w:r>
          </w:p>
          <w:p w14:paraId="60F355ED" w14:textId="2FF2449B" w:rsidR="00916E5C" w:rsidRPr="0026361E" w:rsidRDefault="00916E5C" w:rsidP="007251F6">
            <w:pPr>
              <w:pStyle w:val="TAC"/>
            </w:pPr>
            <w:r w:rsidRPr="0026361E">
              <w:rPr>
                <w:rFonts w:cs="v4.2.0"/>
              </w:rPr>
              <w:t>cl. 5.1.4 TS 38.321</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457E4DD3" w14:textId="7C3EAFB8" w:rsidR="00916E5C" w:rsidRPr="0026361E" w:rsidRDefault="00916E5C">
            <w:pPr>
              <w:pStyle w:val="TAC"/>
              <w:rPr>
                <w:rFonts w:cs="v4.2.0"/>
              </w:rPr>
            </w:pPr>
            <w:r w:rsidRPr="0026361E">
              <w:rPr>
                <w:rFonts w:cs="v4.2.0"/>
              </w:rPr>
              <w:t>cl. 5.1.4a TS 38.321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723443BB" w14:textId="0BE815A4" w:rsidR="00916E5C" w:rsidRPr="0026361E" w:rsidRDefault="00916E5C" w:rsidP="007251F6">
            <w:pPr>
              <w:pStyle w:val="TAC"/>
            </w:pPr>
            <w:r w:rsidRPr="0026361E">
              <w:rPr>
                <w:lang w:eastAsia="zh-CN"/>
              </w:rPr>
              <w:t>cl. 7.1.1 TS 38.213</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c>
          <w:tcPr>
            <w:tcW w:w="7222" w:type="dxa"/>
          </w:tcPr>
          <w:p w14:paraId="5A174695" w14:textId="6192E85A" w:rsidR="00916E5C" w:rsidRPr="0026361E" w:rsidRDefault="00F02615" w:rsidP="007251F6">
            <w:pPr>
              <w:pStyle w:val="TAL"/>
            </w:pPr>
            <w:r w:rsidRPr="0026361E">
              <w:t xml:space="preserve">In addition to the </w:t>
            </w:r>
            <w:r w:rsidR="00062422" w:rsidRPr="0026361E">
              <w:t xml:space="preserve">transmitted </w:t>
            </w:r>
            <w:r w:rsidRPr="0026361E">
              <w:t>power of PRACH</w:t>
            </w:r>
            <w:r w:rsidR="00062422" w:rsidRPr="0026361E">
              <w:t xml:space="preserve">, </w:t>
            </w:r>
            <w:r w:rsidR="00E52431" w:rsidRPr="0026361E">
              <w:t xml:space="preserve">include </w:t>
            </w:r>
            <w:r w:rsidR="00062422" w:rsidRPr="0026361E">
              <w:t>the d</w:t>
            </w:r>
            <w:r w:rsidR="00916E5C" w:rsidRPr="0026361E">
              <w:t xml:space="preserve">etermination of transmitted power for </w:t>
            </w:r>
            <w:proofErr w:type="spellStart"/>
            <w:r w:rsidR="00916E5C" w:rsidRPr="0026361E">
              <w:t>MsgA</w:t>
            </w:r>
            <w:proofErr w:type="spellEnd"/>
            <w:r w:rsidR="00916E5C" w:rsidRPr="0026361E">
              <w:t xml:space="preserve"> PUSCH in 7.1.1 TS 38.213</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r>
      <w:tr w:rsidR="00F447D0" w:rsidRPr="0026361E" w14:paraId="1D2B87ED" w14:textId="77777777" w:rsidTr="007251F6">
        <w:tc>
          <w:tcPr>
            <w:tcW w:w="2912" w:type="dxa"/>
          </w:tcPr>
          <w:p w14:paraId="54D3CCBB" w14:textId="2FC3F7D4" w:rsidR="00DA7E8C" w:rsidRPr="0026361E" w:rsidRDefault="00DA7E8C" w:rsidP="007251F6">
            <w:pPr>
              <w:pStyle w:val="TAL"/>
            </w:pPr>
            <w:r w:rsidRPr="0026361E">
              <w:t>6.2.2.2.1.1 Correct behaviour when transmitting Random Access Preamble</w:t>
            </w:r>
          </w:p>
        </w:tc>
        <w:tc>
          <w:tcPr>
            <w:tcW w:w="2268" w:type="dxa"/>
          </w:tcPr>
          <w:p w14:paraId="5C620822" w14:textId="5BE8B23D" w:rsidR="00DA7E8C" w:rsidRPr="0026361E" w:rsidRDefault="00DA7E8C" w:rsidP="007251F6">
            <w:pPr>
              <w:pStyle w:val="TAC"/>
            </w:pPr>
            <w:r w:rsidRPr="0026361E">
              <w:rPr>
                <w:rFonts w:cs="v4.2.0"/>
              </w:rPr>
              <w:t>cl. 5.1.</w:t>
            </w:r>
            <w:r w:rsidRPr="0026361E">
              <w:rPr>
                <w:rFonts w:cs="v4.2.0"/>
                <w:lang w:eastAsia="zh-CN"/>
              </w:rPr>
              <w:t>2</w:t>
            </w:r>
            <w:r w:rsidRPr="0026361E">
              <w:rPr>
                <w:rFonts w:cs="v4.2.0"/>
              </w:rPr>
              <w:t xml:space="preserve"> 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4986B1B2" w14:textId="090ABD6F" w:rsidR="00CD7483" w:rsidRPr="0026361E" w:rsidRDefault="006C36C8" w:rsidP="00CD7483">
            <w:pPr>
              <w:pStyle w:val="TAC"/>
              <w:rPr>
                <w:rFonts w:cs="v4.2.0"/>
              </w:rPr>
            </w:pPr>
            <w:r w:rsidRPr="0026361E">
              <w:rPr>
                <w:rFonts w:cs="v4.2.0"/>
              </w:rPr>
              <w:t>c</w:t>
            </w:r>
            <w:r w:rsidR="00DA7E8C" w:rsidRPr="0026361E">
              <w:rPr>
                <w:rFonts w:cs="v4.2.0"/>
              </w:rPr>
              <w:t>l.</w:t>
            </w:r>
            <w:r w:rsidRPr="0026361E">
              <w:rPr>
                <w:rFonts w:cs="v4.2.0"/>
              </w:rPr>
              <w:t xml:space="preserve"> </w:t>
            </w:r>
            <w:r w:rsidR="00DA7E8C" w:rsidRPr="0026361E">
              <w:rPr>
                <w:rFonts w:cs="v4.2.0"/>
              </w:rPr>
              <w:t>5.1.</w:t>
            </w:r>
            <w:r w:rsidR="00DA7E8C" w:rsidRPr="0026361E">
              <w:rPr>
                <w:rFonts w:cs="v4.2.0"/>
                <w:lang w:eastAsia="zh-CN"/>
              </w:rPr>
              <w:t>2a</w:t>
            </w:r>
            <w:r w:rsidR="00DA7E8C" w:rsidRPr="0026361E">
              <w:rPr>
                <w:rFonts w:cs="v4.2.0"/>
              </w:rPr>
              <w:t xml:space="preserve"> TS 3</w:t>
            </w:r>
            <w:r w:rsidR="00DA7E8C" w:rsidRPr="0026361E">
              <w:rPr>
                <w:rFonts w:cs="v4.2.0"/>
                <w:lang w:eastAsia="zh-CN"/>
              </w:rPr>
              <w:t>8</w:t>
            </w:r>
            <w:r w:rsidR="00DA7E8C"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6507BAE1" w14:textId="7C11F4AE" w:rsidR="00DA7E8C" w:rsidRPr="0026361E" w:rsidRDefault="00DA7E8C" w:rsidP="003A0B2C">
            <w:pPr>
              <w:pStyle w:val="TAC"/>
              <w:rPr>
                <w:rFonts w:cs="v4.2.0"/>
              </w:rPr>
            </w:pPr>
            <w:r w:rsidRPr="0026361E">
              <w:rPr>
                <w:rFonts w:cs="v4.2.0"/>
              </w:rPr>
              <w:t>cl. 8.1A TS 38.213</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p w14:paraId="37DEF743" w14:textId="57E4C19A" w:rsidR="00DA7E8C" w:rsidRPr="0026361E" w:rsidRDefault="00DA7E8C" w:rsidP="007251F6">
            <w:pPr>
              <w:pStyle w:val="TAC"/>
            </w:pPr>
            <w:r w:rsidRPr="0026361E">
              <w:rPr>
                <w:lang w:eastAsia="zh-CN"/>
              </w:rPr>
              <w:t>cl. 7.1.1 TS 38.213</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c>
          <w:tcPr>
            <w:tcW w:w="7222" w:type="dxa"/>
          </w:tcPr>
          <w:p w14:paraId="368E618B" w14:textId="3352F21A" w:rsidR="00DA7E8C" w:rsidRPr="0026361E" w:rsidRDefault="00DA7E8C">
            <w:pPr>
              <w:pStyle w:val="TAL"/>
            </w:pPr>
            <w:r w:rsidRPr="0026361E">
              <w:t xml:space="preserve">Transmission of </w:t>
            </w:r>
            <w:proofErr w:type="spellStart"/>
            <w:r w:rsidRPr="0026361E">
              <w:t>MsgA</w:t>
            </w:r>
            <w:proofErr w:type="spellEnd"/>
            <w:r w:rsidRPr="0026361E">
              <w:t xml:space="preserve"> PUSCH in combination with </w:t>
            </w:r>
            <w:proofErr w:type="spellStart"/>
            <w:r w:rsidRPr="0026361E">
              <w:t>MsgA</w:t>
            </w:r>
            <w:proofErr w:type="spellEnd"/>
            <w:r w:rsidRPr="0026361E">
              <w:t xml:space="preserve"> PRACH as in cl. 8.1A of TS 38.213</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r w:rsidRPr="0026361E">
              <w:t xml:space="preserve"> with transmit power as defined in cl. 7.1.1 of TS 38.213</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p w14:paraId="0F40ED70" w14:textId="77777777" w:rsidR="00DA7E8C" w:rsidRPr="0026361E" w:rsidRDefault="00DA7E8C">
            <w:pPr>
              <w:pStyle w:val="TAL"/>
            </w:pPr>
          </w:p>
          <w:p w14:paraId="48E1904B" w14:textId="77777777" w:rsidR="00DA7E8C" w:rsidRPr="0026361E" w:rsidRDefault="00DA7E8C">
            <w:pPr>
              <w:pStyle w:val="TAL"/>
              <w:rPr>
                <w:rFonts w:cs="v4.2.0"/>
                <w:iCs/>
                <w:lang w:eastAsia="zh-CN"/>
              </w:rPr>
            </w:pPr>
            <w:r w:rsidRPr="0026361E">
              <w:t xml:space="preserve">In addition to </w:t>
            </w:r>
            <w:proofErr w:type="spellStart"/>
            <w:r w:rsidRPr="0026361E">
              <w:rPr>
                <w:rFonts w:cs="v4.2.0"/>
                <w:i/>
                <w:lang w:eastAsia="zh-CN"/>
              </w:rPr>
              <w:t>rsrp-ThresholdSSB</w:t>
            </w:r>
            <w:proofErr w:type="spellEnd"/>
            <w:r w:rsidRPr="0026361E">
              <w:rPr>
                <w:rFonts w:cs="v4.2.0"/>
                <w:i/>
                <w:lang w:eastAsia="zh-CN"/>
              </w:rPr>
              <w:t xml:space="preserve">, </w:t>
            </w:r>
            <w:r w:rsidRPr="0026361E">
              <w:rPr>
                <w:rFonts w:cs="v4.2.0"/>
                <w:iCs/>
                <w:lang w:eastAsia="zh-CN"/>
              </w:rPr>
              <w:t xml:space="preserve">there is a threshold for the selection of the 2-step procedure </w:t>
            </w:r>
            <w:proofErr w:type="spellStart"/>
            <w:r w:rsidRPr="0026361E">
              <w:rPr>
                <w:i/>
                <w:lang w:eastAsia="ko-KR"/>
              </w:rPr>
              <w:t>msgA-rsrp-ThresholdSSB</w:t>
            </w:r>
            <w:proofErr w:type="spellEnd"/>
          </w:p>
          <w:p w14:paraId="10696657" w14:textId="77777777" w:rsidR="00DA7E8C" w:rsidRPr="0026361E" w:rsidRDefault="00DA7E8C">
            <w:pPr>
              <w:pStyle w:val="TAL"/>
              <w:rPr>
                <w:rFonts w:cs="v4.2.0"/>
                <w:iCs/>
                <w:lang w:eastAsia="zh-CN"/>
              </w:rPr>
            </w:pPr>
          </w:p>
          <w:p w14:paraId="3687C9F5" w14:textId="777185C9" w:rsidR="00DA7E8C" w:rsidRPr="0026361E" w:rsidRDefault="00DA7E8C">
            <w:pPr>
              <w:pStyle w:val="TAL"/>
              <w:rPr>
                <w:rFonts w:cs="v4.2.0"/>
                <w:iCs/>
                <w:lang w:eastAsia="zh-CN"/>
              </w:rPr>
            </w:pPr>
            <w:r w:rsidRPr="0026361E">
              <w:rPr>
                <w:rFonts w:cs="v4.2.0"/>
                <w:iCs/>
                <w:lang w:eastAsia="zh-CN"/>
              </w:rPr>
              <w:t xml:space="preserve">The PRACH occasions corresponding to the SSB are given </w:t>
            </w:r>
            <w:proofErr w:type="spellStart"/>
            <w:r w:rsidRPr="0026361E">
              <w:rPr>
                <w:rFonts w:cs="v4.2.0"/>
                <w:i/>
                <w:lang w:eastAsia="zh-CN"/>
              </w:rPr>
              <w:t>ra-ssb-OccasionMaskIndex</w:t>
            </w:r>
            <w:proofErr w:type="spellEnd"/>
            <w:r w:rsidRPr="0026361E">
              <w:rPr>
                <w:rFonts w:cs="v4.2.0"/>
                <w:i/>
                <w:lang w:eastAsia="zh-CN"/>
              </w:rPr>
              <w:t xml:space="preserve"> </w:t>
            </w:r>
            <w:r w:rsidRPr="0026361E">
              <w:rPr>
                <w:rFonts w:cs="v4.2.0"/>
                <w:iCs/>
                <w:lang w:eastAsia="zh-CN"/>
              </w:rPr>
              <w:t xml:space="preserve">for the 4-step procedure, while it is given by </w:t>
            </w:r>
            <w:proofErr w:type="spellStart"/>
            <w:r w:rsidRPr="0026361E">
              <w:rPr>
                <w:i/>
                <w:color w:val="000000" w:themeColor="text1"/>
                <w:lang w:eastAsia="zh-CN"/>
              </w:rPr>
              <w:t>msgA</w:t>
            </w:r>
            <w:proofErr w:type="spellEnd"/>
            <w:r w:rsidRPr="0026361E">
              <w:rPr>
                <w:i/>
                <w:color w:val="000000" w:themeColor="text1"/>
                <w:lang w:eastAsia="zh-CN"/>
              </w:rPr>
              <w:t>-SSB-</w:t>
            </w:r>
            <w:proofErr w:type="spellStart"/>
            <w:r w:rsidRPr="0026361E">
              <w:rPr>
                <w:i/>
                <w:color w:val="000000" w:themeColor="text1"/>
                <w:lang w:eastAsia="zh-CN"/>
              </w:rPr>
              <w:t>SharedRO</w:t>
            </w:r>
            <w:proofErr w:type="spellEnd"/>
            <w:r w:rsidRPr="0026361E">
              <w:rPr>
                <w:i/>
                <w:color w:val="000000" w:themeColor="text1"/>
                <w:lang w:eastAsia="zh-CN"/>
              </w:rPr>
              <w:t>-</w:t>
            </w:r>
            <w:proofErr w:type="spellStart"/>
            <w:r w:rsidRPr="0026361E">
              <w:rPr>
                <w:i/>
                <w:color w:val="000000" w:themeColor="text1"/>
                <w:lang w:eastAsia="zh-CN"/>
              </w:rPr>
              <w:t>MaskIndex</w:t>
            </w:r>
            <w:proofErr w:type="spellEnd"/>
            <w:r w:rsidRPr="0026361E">
              <w:rPr>
                <w:i/>
                <w:color w:val="000000" w:themeColor="text1"/>
                <w:lang w:eastAsia="zh-CN"/>
              </w:rPr>
              <w:t xml:space="preserve"> </w:t>
            </w:r>
            <w:r w:rsidRPr="0026361E">
              <w:rPr>
                <w:iCs/>
                <w:color w:val="000000" w:themeColor="text1"/>
                <w:lang w:eastAsia="zh-CN"/>
              </w:rPr>
              <w:t>for 2-step RACH</w:t>
            </w:r>
            <w:r w:rsidR="00FB23C8" w:rsidRPr="0026361E">
              <w:rPr>
                <w:iCs/>
                <w:color w:val="000000" w:themeColor="text1"/>
                <w:lang w:eastAsia="zh-CN"/>
              </w:rPr>
              <w:t>.</w:t>
            </w:r>
          </w:p>
          <w:p w14:paraId="7FC0A94A" w14:textId="77777777" w:rsidR="00DA7E8C" w:rsidRPr="0026361E" w:rsidRDefault="00DA7E8C" w:rsidP="007251F6">
            <w:pPr>
              <w:pStyle w:val="TAL"/>
            </w:pPr>
          </w:p>
        </w:tc>
      </w:tr>
      <w:tr w:rsidR="00F447D0" w:rsidRPr="0026361E" w14:paraId="70701FF5" w14:textId="77777777" w:rsidTr="007251F6">
        <w:tc>
          <w:tcPr>
            <w:tcW w:w="2912" w:type="dxa"/>
          </w:tcPr>
          <w:p w14:paraId="125B983E" w14:textId="77777777" w:rsidR="00DA7E8C" w:rsidRPr="0026361E" w:rsidRDefault="00DA7E8C" w:rsidP="003A0B2C">
            <w:pPr>
              <w:pStyle w:val="TAL"/>
            </w:pPr>
            <w:r w:rsidRPr="0026361E">
              <w:t>6.2.2.2.1.2 Correct behaviour when receiving Random Access Response</w:t>
            </w:r>
          </w:p>
          <w:p w14:paraId="2A0A554F" w14:textId="77777777" w:rsidR="00DA7E8C" w:rsidRPr="0026361E" w:rsidRDefault="00DA7E8C" w:rsidP="007251F6">
            <w:pPr>
              <w:pStyle w:val="TAL"/>
            </w:pPr>
          </w:p>
        </w:tc>
        <w:tc>
          <w:tcPr>
            <w:tcW w:w="2268" w:type="dxa"/>
          </w:tcPr>
          <w:p w14:paraId="697772BE" w14:textId="101EA64A" w:rsidR="00DA7E8C" w:rsidRPr="0026361E" w:rsidRDefault="00DA7E8C" w:rsidP="007251F6">
            <w:pPr>
              <w:pStyle w:val="TAC"/>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179221C5" w14:textId="02DE2C5E" w:rsidR="006C36C8" w:rsidRPr="0026361E" w:rsidRDefault="00DA7E8C" w:rsidP="006C36C8">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5C264806" w14:textId="2058D091" w:rsidR="006C36C8" w:rsidRPr="0026361E" w:rsidRDefault="00DA7E8C" w:rsidP="006C36C8">
            <w:pPr>
              <w:pStyle w:val="TAC"/>
              <w:rPr>
                <w:rFonts w:cs="v4.2.0"/>
              </w:rPr>
            </w:pPr>
            <w:r w:rsidRPr="0026361E">
              <w:rPr>
                <w:rFonts w:cs="v4.2.0"/>
              </w:rPr>
              <w:t>cl. 5.1.4a TS 38.321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2679C1F6" w14:textId="0A4609EC" w:rsidR="00DA7E8C" w:rsidRPr="0026361E" w:rsidRDefault="00DA7E8C" w:rsidP="007251F6">
            <w:pPr>
              <w:pStyle w:val="TAC"/>
            </w:pPr>
            <w:r w:rsidRPr="0026361E">
              <w:rPr>
                <w:lang w:eastAsia="zh-CN"/>
              </w:rPr>
              <w:t>cl. 8.2A TS 38.213</w:t>
            </w:r>
            <w:r w:rsidR="004D3901" w:rsidRPr="0026361E">
              <w:t xml:space="preserve"> </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c>
          <w:tcPr>
            <w:tcW w:w="7222" w:type="dxa"/>
          </w:tcPr>
          <w:p w14:paraId="5BC8AAFA" w14:textId="77777777" w:rsidR="00DA7E8C" w:rsidRPr="0026361E" w:rsidRDefault="00DA7E8C">
            <w:pPr>
              <w:pStyle w:val="TAL"/>
            </w:pPr>
            <w:r w:rsidRPr="0026361E">
              <w:t xml:space="preserve">Procedure after </w:t>
            </w:r>
            <w:proofErr w:type="spellStart"/>
            <w:r w:rsidRPr="0026361E">
              <w:t>MsgB</w:t>
            </w:r>
            <w:proofErr w:type="spellEnd"/>
            <w:r w:rsidRPr="0026361E">
              <w:t xml:space="preserve"> differs when compared to after Msg2. </w:t>
            </w:r>
            <w:proofErr w:type="spellStart"/>
            <w:r w:rsidRPr="0026361E">
              <w:rPr>
                <w:i/>
                <w:iCs/>
              </w:rPr>
              <w:t>SuccessRAR</w:t>
            </w:r>
            <w:proofErr w:type="spellEnd"/>
            <w:r w:rsidRPr="0026361E">
              <w:t xml:space="preserve">, </w:t>
            </w:r>
            <w:proofErr w:type="spellStart"/>
            <w:r w:rsidRPr="0026361E">
              <w:rPr>
                <w:i/>
                <w:iCs/>
              </w:rPr>
              <w:t>fallbackRAR</w:t>
            </w:r>
            <w:proofErr w:type="spellEnd"/>
            <w:r w:rsidRPr="0026361E">
              <w:t xml:space="preserve">, and </w:t>
            </w:r>
            <w:proofErr w:type="spellStart"/>
            <w:r w:rsidRPr="0026361E">
              <w:rPr>
                <w:i/>
                <w:iCs/>
              </w:rPr>
              <w:t>Backoff</w:t>
            </w:r>
            <w:proofErr w:type="spellEnd"/>
            <w:r w:rsidRPr="0026361E">
              <w:rPr>
                <w:i/>
                <w:iCs/>
              </w:rPr>
              <w:t xml:space="preserve"> indicator</w:t>
            </w:r>
            <w:r w:rsidRPr="0026361E">
              <w:t xml:space="preserve"> should be considered. </w:t>
            </w:r>
          </w:p>
          <w:p w14:paraId="3C542F48" w14:textId="77777777" w:rsidR="00DA7E8C" w:rsidRPr="0026361E" w:rsidRDefault="00DA7E8C">
            <w:pPr>
              <w:pStyle w:val="TAL"/>
            </w:pPr>
          </w:p>
          <w:p w14:paraId="2812B32A" w14:textId="3BF7528A" w:rsidR="00DA7E8C" w:rsidRPr="0026361E" w:rsidRDefault="00DA7E8C" w:rsidP="007251F6">
            <w:pPr>
              <w:pStyle w:val="TAL"/>
            </w:pPr>
            <w:r w:rsidRPr="0026361E">
              <w:t xml:space="preserve">ACK message may be sent after </w:t>
            </w:r>
            <w:proofErr w:type="spellStart"/>
            <w:r w:rsidRPr="0026361E">
              <w:rPr>
                <w:i/>
                <w:iCs/>
              </w:rPr>
              <w:t>successRAR</w:t>
            </w:r>
            <w:proofErr w:type="spellEnd"/>
            <w:r w:rsidRPr="0026361E">
              <w:t xml:space="preserve"> and msg3 may be sent after </w:t>
            </w:r>
            <w:proofErr w:type="spellStart"/>
            <w:proofErr w:type="gramStart"/>
            <w:r w:rsidRPr="0026361E">
              <w:rPr>
                <w:i/>
                <w:iCs/>
              </w:rPr>
              <w:t>fallbackRAR</w:t>
            </w:r>
            <w:proofErr w:type="spellEnd"/>
            <w:r w:rsidRPr="0026361E">
              <w:rPr>
                <w:i/>
                <w:iCs/>
              </w:rPr>
              <w:t xml:space="preserve"> </w:t>
            </w:r>
            <w:r w:rsidRPr="0026361E">
              <w:t xml:space="preserve"> as</w:t>
            </w:r>
            <w:proofErr w:type="gramEnd"/>
            <w:r w:rsidRPr="0026361E">
              <w:t xml:space="preserve"> in 8.2A of 38.213 </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r>
      <w:tr w:rsidR="00F447D0" w:rsidRPr="0026361E" w14:paraId="56DECD4E" w14:textId="77777777" w:rsidTr="007251F6">
        <w:tc>
          <w:tcPr>
            <w:tcW w:w="2912" w:type="dxa"/>
          </w:tcPr>
          <w:p w14:paraId="1886E1B5" w14:textId="277CEE0D" w:rsidR="00DA7E8C" w:rsidRPr="008C1773" w:rsidRDefault="00DA7E8C" w:rsidP="00DA7E8C">
            <w:pPr>
              <w:rPr>
                <w:lang w:val="en-GB"/>
              </w:rPr>
            </w:pPr>
            <w:r w:rsidRPr="008C1773">
              <w:rPr>
                <w:lang w:val="en-GB"/>
              </w:rPr>
              <w:t>6.2.2.2.1.3 Correct behaviour when not receiving Random Access Response</w:t>
            </w:r>
          </w:p>
        </w:tc>
        <w:tc>
          <w:tcPr>
            <w:tcW w:w="2268" w:type="dxa"/>
          </w:tcPr>
          <w:p w14:paraId="7EC542C8" w14:textId="1A264DA1" w:rsidR="00DA7E8C" w:rsidRPr="0026361E" w:rsidRDefault="00DA7E8C" w:rsidP="003A0B2C">
            <w:pPr>
              <w:pStyle w:val="TAC"/>
              <w:rPr>
                <w:rFonts w:cs="v4.2.0"/>
              </w:rPr>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p w14:paraId="098D9F38" w14:textId="4A7CD6A1" w:rsidR="00DA7E8C" w:rsidRPr="0026361E" w:rsidRDefault="00DA7E8C" w:rsidP="007251F6">
            <w:pPr>
              <w:pStyle w:val="TAC"/>
            </w:pPr>
            <w:r w:rsidRPr="0026361E">
              <w:t>cl. 5.1.4 TS 3</w:t>
            </w:r>
            <w:r w:rsidRPr="0026361E">
              <w:rPr>
                <w:lang w:eastAsia="zh-CN"/>
              </w:rPr>
              <w:t>8</w:t>
            </w:r>
            <w:r w:rsidRPr="0026361E">
              <w:t>.321</w:t>
            </w:r>
            <w:r w:rsidRPr="0026361E">
              <w:rPr>
                <w:rFonts w:cs="v4.2.0"/>
              </w:rPr>
              <w:t>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22C4CABC" w14:textId="3242C0B8" w:rsidR="006C36C8" w:rsidRPr="0026361E" w:rsidRDefault="00DA7E8C" w:rsidP="006C36C8">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1921DF3E" w14:textId="45E831B4" w:rsidR="00DA7E8C" w:rsidRPr="0026361E" w:rsidRDefault="00DA7E8C" w:rsidP="007251F6">
            <w:pPr>
              <w:pStyle w:val="TAC"/>
            </w:pPr>
            <w:r w:rsidRPr="0026361E">
              <w:rPr>
                <w:rFonts w:cs="v4.2.0"/>
              </w:rPr>
              <w:t>cl. 5.1.4a TS 38.321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tc>
        <w:tc>
          <w:tcPr>
            <w:tcW w:w="7222" w:type="dxa"/>
          </w:tcPr>
          <w:p w14:paraId="437E1455" w14:textId="77777777" w:rsidR="00DA7E8C" w:rsidRPr="0026361E" w:rsidRDefault="00DA7E8C" w:rsidP="007251F6">
            <w:pPr>
              <w:pStyle w:val="TAL"/>
            </w:pPr>
          </w:p>
        </w:tc>
      </w:tr>
      <w:tr w:rsidR="0026672B" w:rsidRPr="0026361E" w14:paraId="2689D485" w14:textId="77777777" w:rsidTr="007251F6">
        <w:trPr>
          <w:trHeight w:val="812"/>
        </w:trPr>
        <w:tc>
          <w:tcPr>
            <w:tcW w:w="2912" w:type="dxa"/>
          </w:tcPr>
          <w:p w14:paraId="0DDB9398" w14:textId="19536622" w:rsidR="00DA7E8C" w:rsidRPr="008C1773" w:rsidRDefault="00DA7E8C" w:rsidP="00DA7E8C">
            <w:pPr>
              <w:rPr>
                <w:lang w:val="en-GB"/>
              </w:rPr>
            </w:pPr>
            <w:r w:rsidRPr="008C1773">
              <w:rPr>
                <w:lang w:val="en-GB"/>
              </w:rPr>
              <w:t>6.2.2.2.1.4 Correct behaviour when receiving an UL grant for msg3 retransmission</w:t>
            </w:r>
          </w:p>
        </w:tc>
        <w:tc>
          <w:tcPr>
            <w:tcW w:w="2268" w:type="dxa"/>
          </w:tcPr>
          <w:p w14:paraId="3BB9EDAF" w14:textId="77777777" w:rsidR="00DA7E8C" w:rsidRPr="0026361E" w:rsidRDefault="00DA7E8C" w:rsidP="007251F6">
            <w:pPr>
              <w:pStyle w:val="TAC"/>
            </w:pPr>
          </w:p>
        </w:tc>
        <w:tc>
          <w:tcPr>
            <w:tcW w:w="2268" w:type="dxa"/>
          </w:tcPr>
          <w:p w14:paraId="66E026A4" w14:textId="77777777" w:rsidR="00DA7E8C" w:rsidRPr="0026361E" w:rsidRDefault="00DA7E8C" w:rsidP="007251F6">
            <w:pPr>
              <w:pStyle w:val="TAC"/>
            </w:pPr>
          </w:p>
        </w:tc>
        <w:tc>
          <w:tcPr>
            <w:tcW w:w="7222" w:type="dxa"/>
          </w:tcPr>
          <w:p w14:paraId="40375A23" w14:textId="0953A214" w:rsidR="00DA7E8C" w:rsidRPr="0026361E" w:rsidRDefault="00DA7E8C" w:rsidP="007251F6">
            <w:pPr>
              <w:pStyle w:val="TAL"/>
            </w:pPr>
            <w:r w:rsidRPr="0026361E">
              <w:t xml:space="preserve">For 2-step, this can be considered as part of the procedure after the </w:t>
            </w:r>
            <w:proofErr w:type="spellStart"/>
            <w:r w:rsidRPr="0026361E">
              <w:rPr>
                <w:i/>
                <w:iCs/>
              </w:rPr>
              <w:t>fallbackRAR</w:t>
            </w:r>
            <w:proofErr w:type="spellEnd"/>
            <w:r w:rsidR="003A0B2C" w:rsidRPr="0026361E">
              <w:t xml:space="preserve">. </w:t>
            </w:r>
          </w:p>
        </w:tc>
      </w:tr>
      <w:tr w:rsidR="00C40DC4" w:rsidRPr="0026361E" w14:paraId="1595D14C" w14:textId="77777777" w:rsidTr="007251F6">
        <w:tc>
          <w:tcPr>
            <w:tcW w:w="2912" w:type="dxa"/>
          </w:tcPr>
          <w:p w14:paraId="14055FBE" w14:textId="2326F058" w:rsidR="00DA7E8C" w:rsidRPr="008C1773" w:rsidRDefault="00DA7E8C" w:rsidP="00DA7E8C">
            <w:pPr>
              <w:rPr>
                <w:lang w:val="en-GB"/>
              </w:rPr>
            </w:pPr>
            <w:r w:rsidRPr="008C1773">
              <w:rPr>
                <w:lang w:val="en-GB"/>
              </w:rPr>
              <w:t>6.2.2.2.1.5 SA: Correct behaviour when receiving a message over Temporary C-RNTI</w:t>
            </w:r>
          </w:p>
        </w:tc>
        <w:tc>
          <w:tcPr>
            <w:tcW w:w="2268" w:type="dxa"/>
          </w:tcPr>
          <w:p w14:paraId="2D36B3D9" w14:textId="77C79E94" w:rsidR="00DA7E8C" w:rsidRPr="0026361E" w:rsidRDefault="00DA7E8C" w:rsidP="007251F6">
            <w:pPr>
              <w:pStyle w:val="TAC"/>
            </w:pPr>
            <w:r w:rsidRPr="0026361E">
              <w:rPr>
                <w:rFonts w:cs="v4.2.0"/>
              </w:rPr>
              <w:t>cl. 5.1.2</w:t>
            </w:r>
            <w:r w:rsidRPr="0026361E">
              <w:rPr>
                <w:rFonts w:cs="v4.2.0"/>
                <w:lang w:eastAsia="zh-CN"/>
              </w:rPr>
              <w:t xml:space="preserve"> </w:t>
            </w:r>
            <w:r w:rsidRPr="0026361E">
              <w:rPr>
                <w:rFonts w:cs="v4.2.0"/>
              </w:rPr>
              <w:t>in 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269E62AD" w14:textId="401B8BF3" w:rsidR="00DA7E8C" w:rsidRPr="0026361E" w:rsidRDefault="00DA7E8C" w:rsidP="007251F6">
            <w:pPr>
              <w:pStyle w:val="TAC"/>
            </w:pPr>
            <w:r w:rsidRPr="0026361E">
              <w:rPr>
                <w:rFonts w:cs="v4.2.0"/>
              </w:rPr>
              <w:t>cl. 5.1.2a</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tc>
        <w:tc>
          <w:tcPr>
            <w:tcW w:w="7222" w:type="dxa"/>
          </w:tcPr>
          <w:p w14:paraId="253C4E55" w14:textId="77777777" w:rsidR="00DA7E8C" w:rsidRPr="0026361E" w:rsidRDefault="00DA7E8C" w:rsidP="007251F6">
            <w:pPr>
              <w:pStyle w:val="TAL"/>
            </w:pPr>
          </w:p>
        </w:tc>
      </w:tr>
      <w:tr w:rsidR="00C40DC4" w:rsidRPr="0026361E" w14:paraId="73844D67" w14:textId="77777777" w:rsidTr="007251F6">
        <w:tc>
          <w:tcPr>
            <w:tcW w:w="2912" w:type="dxa"/>
          </w:tcPr>
          <w:p w14:paraId="04AA658E" w14:textId="3DDD277E" w:rsidR="00DA7E8C" w:rsidRPr="008C1773" w:rsidRDefault="00DA7E8C" w:rsidP="00DA7E8C">
            <w:pPr>
              <w:rPr>
                <w:lang w:val="en-GB"/>
              </w:rPr>
            </w:pPr>
            <w:r w:rsidRPr="008C1773">
              <w:rPr>
                <w:lang w:val="en-GB"/>
              </w:rPr>
              <w:t>6.2.2.2.1.6 Correct behaviour when contention Resolution timer expires</w:t>
            </w:r>
          </w:p>
        </w:tc>
        <w:tc>
          <w:tcPr>
            <w:tcW w:w="2268" w:type="dxa"/>
          </w:tcPr>
          <w:p w14:paraId="1806B402" w14:textId="77777777" w:rsidR="00DA7E8C" w:rsidRPr="0026361E" w:rsidRDefault="00DA7E8C" w:rsidP="007251F6">
            <w:pPr>
              <w:pStyle w:val="TAC"/>
            </w:pPr>
          </w:p>
        </w:tc>
        <w:tc>
          <w:tcPr>
            <w:tcW w:w="2268" w:type="dxa"/>
          </w:tcPr>
          <w:p w14:paraId="543465C6" w14:textId="77777777" w:rsidR="00DA7E8C" w:rsidRPr="0026361E" w:rsidRDefault="00DA7E8C" w:rsidP="007251F6">
            <w:pPr>
              <w:pStyle w:val="TAC"/>
            </w:pPr>
          </w:p>
        </w:tc>
        <w:tc>
          <w:tcPr>
            <w:tcW w:w="7222" w:type="dxa"/>
          </w:tcPr>
          <w:p w14:paraId="79314DD8" w14:textId="6840E5A3" w:rsidR="00DA7E8C" w:rsidRPr="0026361E" w:rsidRDefault="00DA7E8C" w:rsidP="007251F6">
            <w:pPr>
              <w:pStyle w:val="TAL"/>
            </w:pPr>
            <w:proofErr w:type="spellStart"/>
            <w:r w:rsidRPr="0026361E">
              <w:t>MsgA</w:t>
            </w:r>
            <w:proofErr w:type="spellEnd"/>
            <w:r w:rsidRPr="0026361E">
              <w:t xml:space="preserve"> is transmitted instead of PRACH when </w:t>
            </w:r>
            <w:proofErr w:type="spellStart"/>
            <w:r w:rsidRPr="0026361E">
              <w:t>backoff</w:t>
            </w:r>
            <w:proofErr w:type="spellEnd"/>
            <w:r w:rsidRPr="0026361E">
              <w:t xml:space="preserve"> time expires</w:t>
            </w:r>
          </w:p>
        </w:tc>
      </w:tr>
      <w:tr w:rsidR="00DA7E8C" w:rsidRPr="0026361E" w14:paraId="65FBA1E0" w14:textId="77777777" w:rsidTr="007251F6">
        <w:tc>
          <w:tcPr>
            <w:tcW w:w="2912" w:type="dxa"/>
          </w:tcPr>
          <w:p w14:paraId="722A461A" w14:textId="77777777" w:rsidR="00DA7E8C" w:rsidRPr="0026361E" w:rsidRDefault="00DA7E8C" w:rsidP="00DA7E8C">
            <w:pPr>
              <w:pStyle w:val="TAL"/>
            </w:pPr>
            <w:r w:rsidRPr="0026361E">
              <w:lastRenderedPageBreak/>
              <w:t>6.2.2.2.2.1 Correct behaviour when transmitting Random Access Preamble</w:t>
            </w:r>
          </w:p>
          <w:p w14:paraId="44C3F2AB" w14:textId="77777777" w:rsidR="00DA7E8C" w:rsidRPr="008C1773" w:rsidRDefault="00DA7E8C" w:rsidP="00DA7E8C">
            <w:pPr>
              <w:rPr>
                <w:lang w:val="en-GB"/>
              </w:rPr>
            </w:pPr>
          </w:p>
        </w:tc>
        <w:tc>
          <w:tcPr>
            <w:tcW w:w="2268" w:type="dxa"/>
          </w:tcPr>
          <w:p w14:paraId="2C4170B3" w14:textId="7BD4D09A" w:rsidR="00DA7E8C" w:rsidRPr="0026361E" w:rsidRDefault="00DA7E8C" w:rsidP="007251F6">
            <w:pPr>
              <w:pStyle w:val="TAC"/>
            </w:pPr>
            <w:r w:rsidRPr="0026361E">
              <w:rPr>
                <w:rFonts w:cs="v4.2.0"/>
              </w:rPr>
              <w:t>cl. 5.1.</w:t>
            </w:r>
            <w:r w:rsidRPr="0026361E">
              <w:rPr>
                <w:rFonts w:cs="v4.2.0"/>
                <w:lang w:eastAsia="zh-CN"/>
              </w:rPr>
              <w:t>2</w:t>
            </w:r>
            <w:r w:rsidRPr="0026361E">
              <w:rPr>
                <w:rFonts w:cs="v4.2.0"/>
              </w:rPr>
              <w:t xml:space="preserve"> 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0525D90E" w14:textId="2E53904B" w:rsidR="00DA7E8C" w:rsidRPr="0026361E" w:rsidRDefault="00DA7E8C">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1804A815" w14:textId="56D359E6" w:rsidR="00DA7E8C" w:rsidRPr="0026361E" w:rsidRDefault="00DA7E8C">
            <w:pPr>
              <w:pStyle w:val="TAC"/>
              <w:rPr>
                <w:rFonts w:cs="v4.2.0"/>
              </w:rPr>
            </w:pPr>
            <w:r w:rsidRPr="0026361E">
              <w:rPr>
                <w:rFonts w:cs="v4.2.0"/>
              </w:rPr>
              <w:t>cl. 8.1A in TS 38.213</w:t>
            </w:r>
            <w:r w:rsidR="004D3901"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p w14:paraId="658D500D" w14:textId="052C9F6E" w:rsidR="00DA7E8C" w:rsidRPr="0026361E" w:rsidRDefault="00DA7E8C" w:rsidP="007251F6">
            <w:pPr>
              <w:pStyle w:val="TAC"/>
            </w:pPr>
            <w:r w:rsidRPr="0026361E">
              <w:rPr>
                <w:lang w:eastAsia="zh-CN"/>
              </w:rPr>
              <w:t>cl. 7.1.1 in TS 38.213</w:t>
            </w:r>
            <w:r w:rsidR="004D3901" w:rsidRPr="0026361E">
              <w:t xml:space="preserve"> </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c>
          <w:tcPr>
            <w:tcW w:w="7222" w:type="dxa"/>
          </w:tcPr>
          <w:p w14:paraId="711CB36C" w14:textId="77777777" w:rsidR="00DA7E8C" w:rsidRPr="0026361E" w:rsidRDefault="00DA7E8C">
            <w:pPr>
              <w:pStyle w:val="TAL"/>
              <w:rPr>
                <w:rFonts w:cs="v4.2.0"/>
                <w:i/>
                <w:lang w:eastAsia="zh-CN"/>
              </w:rPr>
            </w:pPr>
            <w:r w:rsidRPr="0026361E">
              <w:t xml:space="preserve">Same as for </w:t>
            </w:r>
            <w:r w:rsidRPr="0026361E">
              <w:rPr>
                <w:lang w:eastAsia="zh-CN"/>
              </w:rPr>
              <w:t>6.2.2.2.1.1</w:t>
            </w:r>
          </w:p>
          <w:p w14:paraId="5C52B3E6" w14:textId="1BECEE65" w:rsidR="00DA7E8C" w:rsidRDefault="00785959" w:rsidP="007251F6">
            <w:pPr>
              <w:pStyle w:val="TAL"/>
              <w:rPr>
                <w:i/>
                <w:noProof/>
                <w:lang w:eastAsia="ko-KR"/>
              </w:rPr>
            </w:pPr>
            <w:r w:rsidRPr="004B00D8">
              <w:rPr>
                <w:iCs/>
                <w:noProof/>
                <w:lang w:eastAsia="ko-KR"/>
              </w:rPr>
              <w:t xml:space="preserve">Additionally, the CSI RS threshold </w:t>
            </w:r>
            <w:r>
              <w:rPr>
                <w:iCs/>
                <w:noProof/>
                <w:lang w:eastAsia="ko-KR"/>
              </w:rPr>
              <w:t>(</w:t>
            </w:r>
            <w:r w:rsidRPr="00885F53">
              <w:rPr>
                <w:i/>
                <w:noProof/>
                <w:lang w:eastAsia="ko-KR"/>
              </w:rPr>
              <w:t>cfra-csirs-DedicatedRACH-Threshold</w:t>
            </w:r>
            <w:r>
              <w:rPr>
                <w:iCs/>
                <w:noProof/>
                <w:lang w:eastAsia="ko-KR"/>
              </w:rPr>
              <w:t xml:space="preserve">) </w:t>
            </w:r>
            <w:r w:rsidRPr="004B00D8">
              <w:rPr>
                <w:iCs/>
                <w:noProof/>
                <w:lang w:eastAsia="ko-KR"/>
              </w:rPr>
              <w:t>has to be changed to reflect 2-step RACH parameter</w:t>
            </w:r>
            <w:r>
              <w:rPr>
                <w:iCs/>
                <w:noProof/>
                <w:lang w:eastAsia="ko-KR"/>
              </w:rPr>
              <w:t xml:space="preserve"> (Note </w:t>
            </w:r>
            <w:r w:rsidR="0013318C">
              <w:rPr>
                <w:iCs/>
                <w:noProof/>
                <w:lang w:eastAsia="ko-KR"/>
              </w:rPr>
              <w:t>1</w:t>
            </w:r>
            <w:r>
              <w:rPr>
                <w:iCs/>
                <w:noProof/>
                <w:lang w:eastAsia="ko-KR"/>
              </w:rPr>
              <w:t>)</w:t>
            </w:r>
            <w:r>
              <w:rPr>
                <w:i/>
                <w:noProof/>
                <w:lang w:eastAsia="ko-KR"/>
              </w:rPr>
              <w:br/>
            </w:r>
          </w:p>
          <w:p w14:paraId="7944F86F" w14:textId="610D751D" w:rsidR="00785959" w:rsidRPr="0026361E" w:rsidRDefault="00785959" w:rsidP="007251F6">
            <w:pPr>
              <w:pStyle w:val="TAL"/>
            </w:pPr>
          </w:p>
        </w:tc>
      </w:tr>
      <w:tr w:rsidR="00DA7E8C" w:rsidRPr="0026361E" w14:paraId="00068BF5" w14:textId="77777777" w:rsidTr="007251F6">
        <w:tc>
          <w:tcPr>
            <w:tcW w:w="2912" w:type="dxa"/>
          </w:tcPr>
          <w:p w14:paraId="751C250D" w14:textId="77777777" w:rsidR="00DA7E8C" w:rsidRPr="0026361E" w:rsidRDefault="00DA7E8C" w:rsidP="00DA7E8C">
            <w:pPr>
              <w:pStyle w:val="TAL"/>
            </w:pPr>
            <w:r w:rsidRPr="0026361E">
              <w:t>6.2.2.2.2.2 Correct behaviour when receiving Random Access Response</w:t>
            </w:r>
          </w:p>
          <w:p w14:paraId="49395035" w14:textId="77777777" w:rsidR="00DA7E8C" w:rsidRPr="008C1773" w:rsidRDefault="00DA7E8C" w:rsidP="00DA7E8C">
            <w:pPr>
              <w:rPr>
                <w:lang w:val="en-GB"/>
              </w:rPr>
            </w:pPr>
          </w:p>
        </w:tc>
        <w:tc>
          <w:tcPr>
            <w:tcW w:w="2268" w:type="dxa"/>
          </w:tcPr>
          <w:p w14:paraId="53C65670" w14:textId="6B824B57" w:rsidR="00DA7E8C" w:rsidRPr="0026361E" w:rsidRDefault="00DA7E8C" w:rsidP="003A0B2C">
            <w:pPr>
              <w:pStyle w:val="TAC"/>
              <w:rPr>
                <w:rFonts w:cs="v4.2.0"/>
              </w:rPr>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p w14:paraId="36C6D28D" w14:textId="009140B8" w:rsidR="00DA7E8C" w:rsidRPr="0026361E" w:rsidRDefault="00DA7E8C" w:rsidP="007251F6">
            <w:pPr>
              <w:pStyle w:val="TAC"/>
            </w:pPr>
            <w:r w:rsidRPr="0026361E">
              <w:t>cl. 5.1.4 TS 3</w:t>
            </w:r>
            <w:r w:rsidRPr="0026361E">
              <w:rPr>
                <w:lang w:eastAsia="zh-CN"/>
              </w:rPr>
              <w:t>8</w:t>
            </w:r>
            <w:r w:rsidRPr="0026361E">
              <w:t>.321</w:t>
            </w:r>
            <w:r w:rsidRPr="0026361E">
              <w:rPr>
                <w:lang w:eastAsia="zh-CN"/>
              </w:rPr>
              <w:t xml:space="preserve">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39B26682" w14:textId="5F6C8CE9" w:rsidR="00DA7E8C" w:rsidRPr="0026361E" w:rsidRDefault="00DA7E8C">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04884823" w14:textId="6266BE14" w:rsidR="00DA7E8C" w:rsidRPr="0026361E" w:rsidRDefault="00DA7E8C" w:rsidP="007251F6">
            <w:pPr>
              <w:pStyle w:val="TAC"/>
            </w:pPr>
            <w:r w:rsidRPr="0026361E">
              <w:rPr>
                <w:rFonts w:cs="v4.2.0"/>
              </w:rPr>
              <w:t>cl. 5.1.4a TS 38.321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tc>
        <w:tc>
          <w:tcPr>
            <w:tcW w:w="7222" w:type="dxa"/>
          </w:tcPr>
          <w:p w14:paraId="7B44232E" w14:textId="0264D825" w:rsidR="00DA7E8C" w:rsidRPr="0026361E" w:rsidRDefault="00937EAA" w:rsidP="007251F6">
            <w:pPr>
              <w:pStyle w:val="TAL"/>
            </w:pPr>
            <w:r w:rsidRPr="0026361E">
              <w:t xml:space="preserve">The UE identity differs </w:t>
            </w:r>
            <w:r w:rsidR="0079771E" w:rsidRPr="0026361E">
              <w:t xml:space="preserve">on the </w:t>
            </w:r>
            <w:r w:rsidR="00F57EC5" w:rsidRPr="0026361E">
              <w:t>response</w:t>
            </w:r>
            <w:r w:rsidR="0079771E" w:rsidRPr="0026361E">
              <w:t xml:space="preserve"> of 2-step and 4-step RACH procedures. </w:t>
            </w:r>
            <w:r w:rsidR="00DA7E8C" w:rsidRPr="0026361E">
              <w:t xml:space="preserve">RAPID </w:t>
            </w:r>
            <w:r w:rsidRPr="0026361E">
              <w:t xml:space="preserve">is used </w:t>
            </w:r>
            <w:r w:rsidR="00DA7E8C" w:rsidRPr="0026361E">
              <w:t>on Msg2</w:t>
            </w:r>
            <w:r w:rsidR="0079771E" w:rsidRPr="0026361E">
              <w:t xml:space="preserve"> while </w:t>
            </w:r>
            <w:r w:rsidR="00DA7E8C" w:rsidRPr="0026361E">
              <w:t xml:space="preserve">C-RNTI or RAPID may be used on </w:t>
            </w:r>
            <w:proofErr w:type="spellStart"/>
            <w:r w:rsidR="00DA7E8C" w:rsidRPr="0026361E">
              <w:t>MsgB</w:t>
            </w:r>
            <w:proofErr w:type="spellEnd"/>
            <w:r w:rsidR="007A2844" w:rsidRPr="0026361E">
              <w:t>.</w:t>
            </w:r>
          </w:p>
        </w:tc>
      </w:tr>
      <w:tr w:rsidR="00DA7E8C" w:rsidRPr="0026361E" w14:paraId="7DEA7371" w14:textId="77777777" w:rsidTr="007251F6">
        <w:tc>
          <w:tcPr>
            <w:tcW w:w="2912" w:type="dxa"/>
          </w:tcPr>
          <w:p w14:paraId="7BCD708F" w14:textId="15EC21E7" w:rsidR="00DA7E8C" w:rsidRPr="008C1773" w:rsidRDefault="00DA7E8C" w:rsidP="00DA7E8C">
            <w:pPr>
              <w:rPr>
                <w:lang w:val="en-GB"/>
              </w:rPr>
            </w:pPr>
            <w:r w:rsidRPr="008C1773">
              <w:rPr>
                <w:lang w:val="en-GB"/>
              </w:rPr>
              <w:t>6.2.2.2.2.3 Correct behaviour when not receiving Random Access Response</w:t>
            </w:r>
          </w:p>
        </w:tc>
        <w:tc>
          <w:tcPr>
            <w:tcW w:w="2268" w:type="dxa"/>
          </w:tcPr>
          <w:p w14:paraId="1EDD5B95" w14:textId="1A96FF1A" w:rsidR="00DA7E8C" w:rsidRPr="0026361E" w:rsidRDefault="00DA7E8C" w:rsidP="003A0B2C">
            <w:pPr>
              <w:pStyle w:val="TAC"/>
              <w:rPr>
                <w:rFonts w:cs="v4.2.0"/>
              </w:rPr>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p w14:paraId="13641DDB" w14:textId="2DC54942" w:rsidR="00DA7E8C" w:rsidRPr="0026361E" w:rsidRDefault="00DA7E8C" w:rsidP="007251F6">
            <w:pPr>
              <w:pStyle w:val="TAC"/>
            </w:pPr>
            <w:r w:rsidRPr="0026361E">
              <w:t>cl. 5.1.4 TS 3</w:t>
            </w:r>
            <w:r w:rsidRPr="0026361E">
              <w:rPr>
                <w:lang w:eastAsia="zh-CN"/>
              </w:rPr>
              <w:t>8</w:t>
            </w:r>
            <w:r w:rsidRPr="0026361E">
              <w:t>.321</w:t>
            </w:r>
            <w:r w:rsidRPr="0026361E">
              <w:rPr>
                <w:lang w:eastAsia="zh-CN"/>
              </w:rPr>
              <w:t xml:space="preserve"> </w:t>
            </w:r>
            <w:r w:rsidR="00C40DC4" w:rsidRPr="008C1773">
              <w:fldChar w:fldCharType="begin"/>
            </w:r>
            <w:r w:rsidR="00C40DC4" w:rsidRPr="0026361E">
              <w:instrText xml:space="preserve"> REF _Ref32569459 \r \h </w:instrText>
            </w:r>
            <w:r w:rsidR="00C40DC4" w:rsidRPr="008C1773">
              <w:fldChar w:fldCharType="separate"/>
            </w:r>
            <w:r w:rsidR="0013318C">
              <w:t>[7]</w:t>
            </w:r>
            <w:r w:rsidR="00C40DC4" w:rsidRPr="008C1773">
              <w:fldChar w:fldCharType="end"/>
            </w:r>
          </w:p>
        </w:tc>
        <w:tc>
          <w:tcPr>
            <w:tcW w:w="2268" w:type="dxa"/>
          </w:tcPr>
          <w:p w14:paraId="3B3B77EF" w14:textId="04984764" w:rsidR="00DA7E8C" w:rsidRPr="0026361E" w:rsidRDefault="00DA7E8C">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7374CF42" w14:textId="60F775B5" w:rsidR="00DA7E8C" w:rsidRPr="0026361E" w:rsidRDefault="00DA7E8C">
            <w:pPr>
              <w:pStyle w:val="TAC"/>
              <w:rPr>
                <w:rFonts w:cs="v4.2.0"/>
              </w:rPr>
            </w:pPr>
            <w:r w:rsidRPr="0026361E">
              <w:rPr>
                <w:rFonts w:cs="v4.2.0"/>
              </w:rPr>
              <w:t>cl. 5.1.4a TS 38.321</w:t>
            </w:r>
            <w:r w:rsidR="00F70A45" w:rsidRPr="0026361E">
              <w:t xml:space="preserve"> </w:t>
            </w:r>
            <w:r w:rsidR="00F70A45" w:rsidRPr="008C1773">
              <w:fldChar w:fldCharType="begin"/>
            </w:r>
            <w:r w:rsidR="00F70A45" w:rsidRPr="0026361E">
              <w:instrText xml:space="preserve"> REF _Ref32569459 \r \h </w:instrText>
            </w:r>
            <w:r w:rsidR="00F70A45" w:rsidRPr="008C1773">
              <w:fldChar w:fldCharType="separate"/>
            </w:r>
            <w:r w:rsidR="0013318C">
              <w:t>[7]</w:t>
            </w:r>
            <w:r w:rsidR="00F70A45" w:rsidRPr="008C1773">
              <w:fldChar w:fldCharType="end"/>
            </w:r>
          </w:p>
          <w:p w14:paraId="02DA1070" w14:textId="106B8B4E" w:rsidR="00DA7E8C" w:rsidRPr="0026361E" w:rsidRDefault="00DA7E8C" w:rsidP="007251F6">
            <w:pPr>
              <w:pStyle w:val="TAC"/>
            </w:pPr>
            <w:r w:rsidRPr="0026361E">
              <w:rPr>
                <w:lang w:eastAsia="zh-CN"/>
              </w:rPr>
              <w:t>cl. 8.2A TS 38.213</w:t>
            </w:r>
            <w:r w:rsidR="004D3901" w:rsidRPr="0026361E">
              <w:t xml:space="preserve"> </w:t>
            </w:r>
            <w:r w:rsidR="00F70A45" w:rsidRPr="0026361E">
              <w:t xml:space="preserve"> </w:t>
            </w:r>
            <w:r w:rsidR="00F70A45">
              <w:fldChar w:fldCharType="begin"/>
            </w:r>
            <w:r w:rsidR="00F70A45">
              <w:instrText xml:space="preserve"> REF _Ref36636295 \r \h </w:instrText>
            </w:r>
            <w:r w:rsidR="00F70A45">
              <w:fldChar w:fldCharType="separate"/>
            </w:r>
            <w:r w:rsidR="0013318C">
              <w:t>[5]</w:t>
            </w:r>
            <w:r w:rsidR="00F70A45">
              <w:fldChar w:fldCharType="end"/>
            </w:r>
          </w:p>
        </w:tc>
        <w:tc>
          <w:tcPr>
            <w:tcW w:w="7222" w:type="dxa"/>
          </w:tcPr>
          <w:p w14:paraId="02B53CCF" w14:textId="08CBEE0E" w:rsidR="00DA7E8C" w:rsidRPr="0026361E" w:rsidRDefault="00EE4AD4" w:rsidP="007251F6">
            <w:pPr>
              <w:pStyle w:val="TAL"/>
              <w:rPr>
                <w:noProof/>
                <w:lang w:eastAsia="zh-CN"/>
              </w:rPr>
            </w:pPr>
            <w:r w:rsidRPr="0026361E">
              <w:rPr>
                <w:i/>
                <w:noProof/>
                <w:lang w:eastAsia="zh-CN"/>
              </w:rPr>
              <w:t xml:space="preserve">RACH-ConfigCommonTwoStepRA </w:t>
            </w:r>
            <w:r w:rsidRPr="0026361E">
              <w:rPr>
                <w:iCs/>
                <w:noProof/>
                <w:lang w:eastAsia="zh-CN"/>
              </w:rPr>
              <w:t xml:space="preserve">is introduces for 2-step </w:t>
            </w:r>
            <w:r w:rsidR="00011932" w:rsidRPr="0026361E">
              <w:rPr>
                <w:iCs/>
                <w:noProof/>
                <w:lang w:eastAsia="zh-CN"/>
              </w:rPr>
              <w:t xml:space="preserve">RACH </w:t>
            </w:r>
            <w:r w:rsidRPr="0026361E">
              <w:rPr>
                <w:iCs/>
                <w:noProof/>
                <w:lang w:eastAsia="zh-CN"/>
              </w:rPr>
              <w:t>specific parameters</w:t>
            </w:r>
            <w:r w:rsidR="00011932" w:rsidRPr="0026361E">
              <w:rPr>
                <w:iCs/>
                <w:noProof/>
                <w:lang w:eastAsia="zh-CN"/>
              </w:rPr>
              <w:t>, which</w:t>
            </w:r>
            <w:r w:rsidR="00011932" w:rsidRPr="0026361E">
              <w:rPr>
                <w:i/>
                <w:noProof/>
                <w:lang w:eastAsia="zh-CN"/>
              </w:rPr>
              <w:t xml:space="preserve"> </w:t>
            </w:r>
            <w:r w:rsidR="00DA7E8C" w:rsidRPr="0026361E">
              <w:rPr>
                <w:i/>
                <w:noProof/>
                <w:lang w:eastAsia="zh-CN"/>
              </w:rPr>
              <w:t>RACH-ConfigCommon</w:t>
            </w:r>
            <w:r w:rsidR="00DA7E8C" w:rsidRPr="0026361E">
              <w:rPr>
                <w:noProof/>
                <w:lang w:eastAsia="zh-CN"/>
              </w:rPr>
              <w:t xml:space="preserve"> </w:t>
            </w:r>
            <w:r w:rsidR="00011932" w:rsidRPr="0026361E">
              <w:rPr>
                <w:noProof/>
                <w:lang w:eastAsia="zh-CN"/>
              </w:rPr>
              <w:t>is used for 4-step RACH parameters</w:t>
            </w:r>
            <w:r w:rsidR="005C7C16" w:rsidRPr="0026361E">
              <w:rPr>
                <w:noProof/>
                <w:lang w:eastAsia="zh-CN"/>
              </w:rPr>
              <w:t xml:space="preserve"> </w:t>
            </w:r>
            <w:r w:rsidR="00F70A45">
              <w:fldChar w:fldCharType="begin"/>
            </w:r>
            <w:r w:rsidR="00F70A45">
              <w:instrText xml:space="preserve"> REF _Ref37083392 \r \h </w:instrText>
            </w:r>
            <w:r w:rsidR="00F70A45">
              <w:fldChar w:fldCharType="separate"/>
            </w:r>
            <w:r w:rsidR="0013318C">
              <w:t>[6]</w:t>
            </w:r>
            <w:r w:rsidR="00F70A45">
              <w:fldChar w:fldCharType="end"/>
            </w:r>
            <w:r w:rsidR="005C7C16" w:rsidRPr="0026361E">
              <w:rPr>
                <w:noProof/>
                <w:lang w:eastAsia="zh-CN"/>
              </w:rPr>
              <w:t>.</w:t>
            </w:r>
          </w:p>
        </w:tc>
      </w:tr>
      <w:tr w:rsidR="00DA7E8C" w:rsidRPr="0026361E" w14:paraId="0F74F119" w14:textId="77777777" w:rsidTr="007251F6">
        <w:tc>
          <w:tcPr>
            <w:tcW w:w="2912" w:type="dxa"/>
          </w:tcPr>
          <w:p w14:paraId="50A59690" w14:textId="77777777" w:rsidR="00DA7E8C" w:rsidRPr="0026361E" w:rsidRDefault="00DA7E8C" w:rsidP="00DA7E8C">
            <w:pPr>
              <w:pStyle w:val="TAL"/>
            </w:pPr>
            <w:r w:rsidRPr="0026361E">
              <w:t>6.2.2.2.3 UE behaviour when configured with supplementary UL</w:t>
            </w:r>
          </w:p>
          <w:p w14:paraId="3199B58D" w14:textId="77777777" w:rsidR="00DA7E8C" w:rsidRPr="008C1773" w:rsidRDefault="00DA7E8C" w:rsidP="00DA7E8C">
            <w:pPr>
              <w:rPr>
                <w:lang w:val="en-GB"/>
              </w:rPr>
            </w:pPr>
          </w:p>
        </w:tc>
        <w:tc>
          <w:tcPr>
            <w:tcW w:w="2268" w:type="dxa"/>
          </w:tcPr>
          <w:p w14:paraId="70D6A1E9" w14:textId="127843D7" w:rsidR="00DA7E8C" w:rsidRPr="0026361E" w:rsidRDefault="00DA7E8C" w:rsidP="007251F6">
            <w:pPr>
              <w:pStyle w:val="TAC"/>
            </w:pPr>
            <w:r w:rsidRPr="0026361E">
              <w:t>TS 38.331</w:t>
            </w:r>
            <w:r w:rsidR="004D3901" w:rsidRPr="0026361E">
              <w:t xml:space="preserve"> </w:t>
            </w:r>
            <w:r w:rsidR="004D3901" w:rsidRPr="008C1773">
              <w:fldChar w:fldCharType="begin"/>
            </w:r>
            <w:r w:rsidR="004D3901" w:rsidRPr="0026361E">
              <w:instrText xml:space="preserve"> REF _Ref32569636 \r \h </w:instrText>
            </w:r>
            <w:r w:rsidR="004D3901" w:rsidRPr="008C1773">
              <w:fldChar w:fldCharType="separate"/>
            </w:r>
            <w:r w:rsidR="0013318C">
              <w:t>[10]</w:t>
            </w:r>
            <w:r w:rsidR="004D3901" w:rsidRPr="008C1773">
              <w:fldChar w:fldCharType="end"/>
            </w:r>
          </w:p>
        </w:tc>
        <w:tc>
          <w:tcPr>
            <w:tcW w:w="2268" w:type="dxa"/>
          </w:tcPr>
          <w:p w14:paraId="750E509E" w14:textId="7FC1C80B" w:rsidR="00DA7E8C" w:rsidRPr="0026361E" w:rsidRDefault="00DA7E8C" w:rsidP="007251F6">
            <w:pPr>
              <w:pStyle w:val="TAC"/>
            </w:pPr>
          </w:p>
        </w:tc>
        <w:tc>
          <w:tcPr>
            <w:tcW w:w="7222" w:type="dxa"/>
          </w:tcPr>
          <w:p w14:paraId="4137A9AC" w14:textId="5079CACA" w:rsidR="00DA7E8C" w:rsidRPr="0026361E" w:rsidRDefault="00DA7E8C" w:rsidP="007251F6">
            <w:pPr>
              <w:pStyle w:val="TAL"/>
            </w:pPr>
          </w:p>
        </w:tc>
      </w:tr>
      <w:tr w:rsidR="00DA7E8C" w:rsidRPr="0026361E" w14:paraId="033F0C2C" w14:textId="77777777" w:rsidTr="007251F6">
        <w:tc>
          <w:tcPr>
            <w:tcW w:w="2268" w:type="dxa"/>
            <w:gridSpan w:val="4"/>
          </w:tcPr>
          <w:p w14:paraId="2DE52275" w14:textId="6440A5AC" w:rsidR="00785959" w:rsidRPr="00785959" w:rsidRDefault="00785959" w:rsidP="004B00D8">
            <w:pPr>
              <w:ind w:left="735" w:hanging="735"/>
              <w:rPr>
                <w:iCs/>
                <w:lang w:val="en-GB"/>
              </w:rPr>
            </w:pPr>
            <w:r>
              <w:rPr>
                <w:lang w:val="en-GB"/>
              </w:rPr>
              <w:t xml:space="preserve">NOTE </w:t>
            </w:r>
            <w:r w:rsidR="0013318C">
              <w:rPr>
                <w:lang w:val="en-GB"/>
              </w:rPr>
              <w:t>1</w:t>
            </w:r>
            <w:r>
              <w:rPr>
                <w:lang w:val="en-GB"/>
              </w:rPr>
              <w:t xml:space="preserve">: The threshold </w:t>
            </w:r>
            <w:r w:rsidRPr="00885F53">
              <w:rPr>
                <w:i/>
                <w:noProof/>
                <w:lang w:eastAsia="ko-KR"/>
              </w:rPr>
              <w:t>cfra-csirs-DedicatedRACH-Threshold</w:t>
            </w:r>
            <w:r>
              <w:rPr>
                <w:i/>
                <w:noProof/>
                <w:lang w:eastAsia="ko-KR"/>
              </w:rPr>
              <w:t xml:space="preserve"> </w:t>
            </w:r>
            <w:r w:rsidRPr="004B00D8">
              <w:rPr>
                <w:iCs/>
                <w:noProof/>
                <w:lang w:eastAsia="ko-KR"/>
              </w:rPr>
              <w:t>is</w:t>
            </w:r>
            <w:r>
              <w:rPr>
                <w:i/>
                <w:noProof/>
                <w:lang w:eastAsia="ko-KR"/>
              </w:rPr>
              <w:t xml:space="preserve"> </w:t>
            </w:r>
            <w:r>
              <w:rPr>
                <w:iCs/>
                <w:noProof/>
                <w:lang w:eastAsia="ko-KR"/>
              </w:rPr>
              <w:t xml:space="preserve">defined in TS 38.331 v15.1.0, and was modified in latter versions to </w:t>
            </w:r>
            <w:r w:rsidRPr="0007575E">
              <w:rPr>
                <w:i/>
                <w:iCs/>
                <w:noProof/>
              </w:rPr>
              <w:t>rsrp-ThresholdCSI-RS</w:t>
            </w:r>
            <w:r w:rsidRPr="004B00D8">
              <w:rPr>
                <w:noProof/>
              </w:rPr>
              <w:t>. A</w:t>
            </w:r>
            <w:r>
              <w:rPr>
                <w:noProof/>
              </w:rPr>
              <w:t>nother</w:t>
            </w:r>
            <w:r w:rsidRPr="004B00D8">
              <w:rPr>
                <w:noProof/>
              </w:rPr>
              <w:t xml:space="preserve"> CR</w:t>
            </w:r>
            <w:r w:rsidR="000B5D76">
              <w:rPr>
                <w:noProof/>
              </w:rPr>
              <w:t xml:space="preserve"> (</w:t>
            </w:r>
            <w:r w:rsidR="000B5D76" w:rsidRPr="000B5D76">
              <w:rPr>
                <w:noProof/>
              </w:rPr>
              <w:t>R4-2003395</w:t>
            </w:r>
            <w:r w:rsidR="000B5D76">
              <w:rPr>
                <w:noProof/>
              </w:rPr>
              <w:t>)</w:t>
            </w:r>
            <w:r w:rsidRPr="004B00D8">
              <w:rPr>
                <w:noProof/>
              </w:rPr>
              <w:t xml:space="preserve"> </w:t>
            </w:r>
            <w:r>
              <w:rPr>
                <w:noProof/>
              </w:rPr>
              <w:t xml:space="preserve">is being proposed to correct the text of 38.133 accordingly. </w:t>
            </w:r>
          </w:p>
          <w:p w14:paraId="393361E3" w14:textId="77777777" w:rsidR="00DA7E8C" w:rsidRPr="008C1773" w:rsidRDefault="00DA7E8C" w:rsidP="00DA7E8C">
            <w:pPr>
              <w:rPr>
                <w:lang w:val="en-GB"/>
              </w:rPr>
            </w:pPr>
          </w:p>
        </w:tc>
      </w:tr>
    </w:tbl>
    <w:p w14:paraId="1C1D6C4E" w14:textId="15A66FA2" w:rsidR="00163687" w:rsidRPr="0026361E" w:rsidRDefault="00163687" w:rsidP="008C1773">
      <w:pPr>
        <w:pStyle w:val="RAN4observation0"/>
        <w:numPr>
          <w:ilvl w:val="0"/>
          <w:numId w:val="0"/>
        </w:numPr>
      </w:pPr>
      <w:r w:rsidRPr="0026361E">
        <w:t xml:space="preserve"> </w:t>
      </w:r>
    </w:p>
    <w:p w14:paraId="01119DB2" w14:textId="77777777" w:rsidR="00163687" w:rsidRDefault="00163687" w:rsidP="00833C49">
      <w:pPr>
        <w:rPr>
          <w:lang w:val="en-GB"/>
        </w:rPr>
      </w:pPr>
    </w:p>
    <w:p w14:paraId="0EC01C97" w14:textId="77777777" w:rsidR="000352D0" w:rsidRDefault="000352D0" w:rsidP="00833C49">
      <w:pPr>
        <w:rPr>
          <w:lang w:val="en-GB"/>
        </w:rPr>
      </w:pPr>
    </w:p>
    <w:p w14:paraId="32CB7A17" w14:textId="5A7C6833" w:rsidR="00E93A15" w:rsidRPr="008C1773" w:rsidRDefault="00E93A15" w:rsidP="00833C49">
      <w:pPr>
        <w:rPr>
          <w:lang w:val="en-GB"/>
        </w:rPr>
        <w:sectPr w:rsidR="00E93A15" w:rsidRPr="008C1773" w:rsidSect="007251F6">
          <w:pgSz w:w="16840" w:h="11907" w:orient="landscape" w:code="9"/>
          <w:pgMar w:top="1140" w:right="1412" w:bottom="1140" w:left="1140" w:header="680" w:footer="567" w:gutter="0"/>
          <w:cols w:space="708"/>
          <w:docGrid w:linePitch="360"/>
        </w:sectPr>
      </w:pPr>
    </w:p>
    <w:p w14:paraId="09832027" w14:textId="77777777" w:rsidR="000352D0" w:rsidRDefault="000352D0" w:rsidP="000352D0">
      <w:pPr>
        <w:pStyle w:val="RAN4H1"/>
      </w:pPr>
      <w:bookmarkStart w:id="12" w:name="_Hlk31794208"/>
      <w:r>
        <w:lastRenderedPageBreak/>
        <w:t>Impact to requirements other than random access procedure</w:t>
      </w:r>
    </w:p>
    <w:p w14:paraId="06752AE6" w14:textId="6B97B6D4" w:rsidR="000352D0" w:rsidRDefault="000352D0" w:rsidP="000352D0">
      <w:pPr>
        <w:rPr>
          <w:lang w:val="en-GB"/>
        </w:rPr>
      </w:pPr>
      <w:r>
        <w:rPr>
          <w:lang w:val="en-GB"/>
        </w:rPr>
        <w:t>From the discussion last meeting it was identified that the impact to some RRM requirement due to the inclusion of the 2-step RACH procedure should be studied. The potentially impacted procedures were</w:t>
      </w:r>
    </w:p>
    <w:p w14:paraId="57FB6BE8" w14:textId="1F2094B3" w:rsidR="000352D0" w:rsidRPr="009C2A52" w:rsidRDefault="000352D0" w:rsidP="000352D0">
      <w:pPr>
        <w:pStyle w:val="ListParagraph"/>
        <w:numPr>
          <w:ilvl w:val="0"/>
          <w:numId w:val="40"/>
        </w:numPr>
        <w:rPr>
          <w:lang w:val="en-GB"/>
        </w:rPr>
      </w:pPr>
      <w:r w:rsidRPr="00E85905">
        <w:rPr>
          <w:u w:val="single"/>
          <w:lang w:val="en-GB"/>
        </w:rPr>
        <w:t>NR handover</w:t>
      </w:r>
      <w:r>
        <w:rPr>
          <w:lang w:val="en-GB"/>
        </w:rPr>
        <w:t xml:space="preserve">: </w:t>
      </w:r>
      <w:proofErr w:type="spellStart"/>
      <w:r w:rsidRPr="00885F53">
        <w:rPr>
          <w:rFonts w:cs="v4.2.0"/>
        </w:rPr>
        <w:t>T</w:t>
      </w:r>
      <w:r w:rsidRPr="00885F53">
        <w:rPr>
          <w:rFonts w:cs="v4.2.0"/>
          <w:vertAlign w:val="subscript"/>
        </w:rPr>
        <w:t>interrupt</w:t>
      </w:r>
      <w:proofErr w:type="spellEnd"/>
      <w:r>
        <w:rPr>
          <w:rFonts w:cs="v4.2.0"/>
          <w:vertAlign w:val="subscript"/>
        </w:rPr>
        <w:t xml:space="preserve"> </w:t>
      </w:r>
      <w:r w:rsidRPr="004C6014">
        <w:rPr>
          <w:rFonts w:cs="v4.2.0"/>
        </w:rPr>
        <w:t xml:space="preserve">is </w:t>
      </w:r>
      <w:r>
        <w:rPr>
          <w:rFonts w:cs="v4.2.0"/>
        </w:rPr>
        <w:t xml:space="preserve">defined </w:t>
      </w:r>
      <w:r>
        <w:rPr>
          <w:lang w:val="en-GB"/>
        </w:rPr>
        <w:t xml:space="preserve">on clause 6.1.1.2.2 of 38.133 </w:t>
      </w:r>
      <w:r>
        <w:rPr>
          <w:lang w:val="en-GB"/>
        </w:rPr>
        <w:fldChar w:fldCharType="begin"/>
      </w:r>
      <w:r>
        <w:rPr>
          <w:lang w:val="en-GB"/>
        </w:rPr>
        <w:instrText xml:space="preserve"> REF _Ref32306340 \r \h </w:instrText>
      </w:r>
      <w:r>
        <w:rPr>
          <w:lang w:val="en-GB"/>
        </w:rPr>
      </w:r>
      <w:r>
        <w:rPr>
          <w:lang w:val="en-GB"/>
        </w:rPr>
        <w:fldChar w:fldCharType="separate"/>
      </w:r>
      <w:r w:rsidR="0013318C">
        <w:rPr>
          <w:lang w:val="en-GB"/>
        </w:rPr>
        <w:t>[4]</w:t>
      </w:r>
      <w:r>
        <w:rPr>
          <w:lang w:val="en-GB"/>
        </w:rPr>
        <w:fldChar w:fldCharType="end"/>
      </w:r>
      <w:r>
        <w:rPr>
          <w:rFonts w:cs="v4.2.0"/>
        </w:rPr>
        <w:t xml:space="preserve"> as a function of </w:t>
      </w:r>
      <w:r w:rsidRPr="00885F53">
        <w:t>T</w:t>
      </w:r>
      <w:r w:rsidRPr="00885F53">
        <w:rPr>
          <w:vertAlign w:val="subscript"/>
        </w:rPr>
        <w:t>IU</w:t>
      </w:r>
      <w:r>
        <w:rPr>
          <w:vertAlign w:val="subscript"/>
        </w:rPr>
        <w:t xml:space="preserve">, </w:t>
      </w:r>
      <w:r>
        <w:t>which depends on the RACH procedure, and is defined as:</w:t>
      </w:r>
    </w:p>
    <w:p w14:paraId="63677F84" w14:textId="77777777" w:rsidR="000352D0" w:rsidRPr="009C2A52" w:rsidRDefault="000352D0" w:rsidP="000352D0">
      <w:pPr>
        <w:pBdr>
          <w:top w:val="single" w:sz="4" w:space="1" w:color="auto"/>
          <w:left w:val="single" w:sz="4" w:space="4" w:color="auto"/>
          <w:bottom w:val="single" w:sz="4" w:space="1" w:color="auto"/>
          <w:right w:val="single" w:sz="4" w:space="4" w:color="auto"/>
        </w:pBdr>
        <w:ind w:left="720"/>
        <w:rPr>
          <w:i/>
          <w:iCs/>
          <w:lang w:val="en-GB"/>
        </w:rPr>
      </w:pPr>
      <w:r w:rsidRPr="009C2A52">
        <w:rPr>
          <w:rFonts w:cs="v4.2.0"/>
          <w:i/>
          <w:iCs/>
        </w:rPr>
        <w:t xml:space="preserve">The interruption time is the time between end of the last TTI containing the RRC command on the old PDSCH and the time the </w:t>
      </w:r>
      <w:r w:rsidRPr="009C2A52">
        <w:rPr>
          <w:rFonts w:cs="v4.2.0"/>
          <w:i/>
          <w:iCs/>
          <w:highlight w:val="yellow"/>
        </w:rPr>
        <w:t>UE starts transmission of the new PRACH</w:t>
      </w:r>
      <w:r w:rsidRPr="009C2A52">
        <w:rPr>
          <w:rFonts w:eastAsia="MS Mincho" w:cs="v4.2.0"/>
          <w:i/>
          <w:iCs/>
        </w:rPr>
        <w:t>, excluding the RRC procedure delay</w:t>
      </w:r>
      <w:r w:rsidRPr="009C2A52">
        <w:rPr>
          <w:rFonts w:cs="v4.2.0"/>
          <w:i/>
          <w:iCs/>
        </w:rPr>
        <w:t>.</w:t>
      </w:r>
    </w:p>
    <w:p w14:paraId="1493DBCC" w14:textId="3FF54901" w:rsidR="000352D0" w:rsidRPr="009C2A52" w:rsidRDefault="000352D0" w:rsidP="000352D0">
      <w:pPr>
        <w:pStyle w:val="ListParagraph"/>
        <w:numPr>
          <w:ilvl w:val="0"/>
          <w:numId w:val="40"/>
        </w:numPr>
        <w:rPr>
          <w:lang w:val="en-GB"/>
        </w:rPr>
      </w:pPr>
      <w:r w:rsidRPr="00E85905">
        <w:rPr>
          <w:u w:val="single"/>
        </w:rPr>
        <w:t>RRC re-establishment</w:t>
      </w:r>
      <w:r>
        <w:t xml:space="preserve">: </w:t>
      </w:r>
      <w:proofErr w:type="spellStart"/>
      <w:r w:rsidRPr="000317AF">
        <w:rPr>
          <w:lang w:val="en-GB"/>
        </w:rPr>
        <w:t>T</w:t>
      </w:r>
      <w:r w:rsidRPr="000317AF">
        <w:rPr>
          <w:vertAlign w:val="subscript"/>
          <w:lang w:val="en-GB"/>
        </w:rPr>
        <w:t>UE_re-establish_delay</w:t>
      </w:r>
      <w:proofErr w:type="spellEnd"/>
      <w:r w:rsidRPr="000317AF">
        <w:rPr>
          <w:rFonts w:cs="v4.2.0"/>
          <w:vertAlign w:val="subscript"/>
        </w:rPr>
        <w:t xml:space="preserve"> </w:t>
      </w:r>
      <w:r w:rsidRPr="000317AF">
        <w:rPr>
          <w:rFonts w:cs="v4.2.0"/>
        </w:rPr>
        <w:t xml:space="preserve">is defined </w:t>
      </w:r>
      <w:r w:rsidRPr="000317AF">
        <w:rPr>
          <w:lang w:val="en-GB"/>
        </w:rPr>
        <w:t xml:space="preserve">on clause 6.2.1.2.1 of 38.133 </w:t>
      </w:r>
      <w:r w:rsidRPr="000317AF">
        <w:rPr>
          <w:lang w:val="en-GB"/>
        </w:rPr>
        <w:fldChar w:fldCharType="begin"/>
      </w:r>
      <w:r w:rsidRPr="000317AF">
        <w:rPr>
          <w:lang w:val="en-GB"/>
        </w:rPr>
        <w:instrText xml:space="preserve"> REF _Ref32306340 \r \h </w:instrText>
      </w:r>
      <w:r w:rsidRPr="000317AF">
        <w:rPr>
          <w:lang w:val="en-GB"/>
        </w:rPr>
      </w:r>
      <w:r w:rsidRPr="000317AF">
        <w:rPr>
          <w:lang w:val="en-GB"/>
        </w:rPr>
        <w:fldChar w:fldCharType="separate"/>
      </w:r>
      <w:r w:rsidR="0013318C">
        <w:rPr>
          <w:lang w:val="en-GB"/>
        </w:rPr>
        <w:t>[4]</w:t>
      </w:r>
      <w:r w:rsidRPr="000317AF">
        <w:rPr>
          <w:lang w:val="en-GB"/>
        </w:rPr>
        <w:fldChar w:fldCharType="end"/>
      </w:r>
      <w:r w:rsidRPr="000317AF">
        <w:rPr>
          <w:rFonts w:cs="v4.2.0"/>
        </w:rPr>
        <w:t xml:space="preserve"> as a function of </w:t>
      </w:r>
      <w:r w:rsidRPr="00885F53">
        <w:t>T</w:t>
      </w:r>
      <w:r>
        <w:rPr>
          <w:vertAlign w:val="subscript"/>
        </w:rPr>
        <w:t>PRACH</w:t>
      </w:r>
      <w:r w:rsidRPr="000317AF">
        <w:rPr>
          <w:vertAlign w:val="subscript"/>
        </w:rPr>
        <w:t xml:space="preserve">, </w:t>
      </w:r>
      <w:r>
        <w:t>which depends on the RACH procedure, and is defined as:</w:t>
      </w:r>
    </w:p>
    <w:p w14:paraId="0763E9B8" w14:textId="77777777" w:rsidR="000352D0" w:rsidRPr="009C2A52" w:rsidRDefault="000352D0" w:rsidP="000352D0">
      <w:pPr>
        <w:pBdr>
          <w:top w:val="single" w:sz="4" w:space="1" w:color="auto"/>
          <w:left w:val="single" w:sz="4" w:space="4" w:color="auto"/>
          <w:bottom w:val="single" w:sz="4" w:space="1" w:color="auto"/>
          <w:right w:val="single" w:sz="4" w:space="4" w:color="auto"/>
        </w:pBdr>
        <w:ind w:left="720"/>
        <w:rPr>
          <w:i/>
          <w:iCs/>
          <w:lang w:val="en-GB"/>
        </w:rPr>
      </w:pPr>
      <w:r w:rsidRPr="009C2A52">
        <w:rPr>
          <w:i/>
          <w:iCs/>
          <w:lang w:eastAsia="ko-KR"/>
        </w:rPr>
        <w:t>The UE re-establishment delay (</w:t>
      </w:r>
      <w:proofErr w:type="spellStart"/>
      <w:r w:rsidRPr="009C2A52">
        <w:rPr>
          <w:i/>
          <w:iCs/>
          <w:lang w:eastAsia="ko-KR"/>
        </w:rPr>
        <w:t>T</w:t>
      </w:r>
      <w:r w:rsidRPr="009C2A52">
        <w:rPr>
          <w:i/>
          <w:iCs/>
          <w:vertAlign w:val="subscript"/>
          <w:lang w:eastAsia="ko-KR"/>
        </w:rPr>
        <w:t>UE_re-establish_delay</w:t>
      </w:r>
      <w:proofErr w:type="spellEnd"/>
      <w:r w:rsidRPr="009C2A52">
        <w:rPr>
          <w:i/>
          <w:iCs/>
          <w:lang w:eastAsia="ko-KR"/>
        </w:rPr>
        <w:t xml:space="preserve">) is the time between the moments when any of the conditions requiring RRC </w:t>
      </w:r>
      <w:r w:rsidRPr="009C2A52">
        <w:rPr>
          <w:i/>
          <w:iCs/>
          <w:lang w:eastAsia="zh-CN"/>
        </w:rPr>
        <w:t>re-establishment</w:t>
      </w:r>
      <w:r w:rsidRPr="009C2A52">
        <w:rPr>
          <w:i/>
          <w:iCs/>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9C2A52">
          <w:rPr>
            <w:i/>
            <w:iCs/>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9C2A52">
            <w:rPr>
              <w:i/>
              <w:iCs/>
              <w:lang w:eastAsia="ko-KR"/>
            </w:rPr>
            <w:t>3.7</w:t>
          </w:r>
        </w:smartTag>
      </w:smartTag>
      <w:r w:rsidRPr="009C2A52">
        <w:rPr>
          <w:i/>
          <w:iCs/>
          <w:lang w:eastAsia="ko-KR"/>
        </w:rPr>
        <w:t xml:space="preserve"> in TS 38.331 [2] is detected </w:t>
      </w:r>
      <w:r w:rsidRPr="009C2A52">
        <w:rPr>
          <w:i/>
          <w:iCs/>
          <w:snapToGrid w:val="0"/>
          <w:lang w:eastAsia="ko-KR"/>
        </w:rPr>
        <w:t>by the UE</w:t>
      </w:r>
      <w:r w:rsidRPr="009C2A52">
        <w:rPr>
          <w:i/>
          <w:iCs/>
          <w:lang w:eastAsia="ko-KR"/>
        </w:rPr>
        <w:t xml:space="preserve"> and </w:t>
      </w:r>
      <w:r w:rsidRPr="009C2A52">
        <w:rPr>
          <w:i/>
          <w:iCs/>
          <w:highlight w:val="yellow"/>
          <w:lang w:eastAsia="ko-KR"/>
        </w:rPr>
        <w:t xml:space="preserve">when the UE sends PRACH to the target </w:t>
      </w:r>
      <w:proofErr w:type="spellStart"/>
      <w:r w:rsidRPr="009C2A52">
        <w:rPr>
          <w:i/>
          <w:iCs/>
          <w:highlight w:val="yellow"/>
          <w:lang w:eastAsia="zh-CN"/>
        </w:rPr>
        <w:t>PC</w:t>
      </w:r>
      <w:r w:rsidRPr="009C2A52">
        <w:rPr>
          <w:i/>
          <w:iCs/>
          <w:highlight w:val="yellow"/>
          <w:lang w:eastAsia="ko-KR"/>
        </w:rPr>
        <w:t>ell</w:t>
      </w:r>
      <w:proofErr w:type="spellEnd"/>
      <w:r w:rsidRPr="009C2A52">
        <w:rPr>
          <w:i/>
          <w:iCs/>
          <w:lang w:eastAsia="ko-KR"/>
        </w:rPr>
        <w:t>.</w:t>
      </w:r>
    </w:p>
    <w:p w14:paraId="1F09EBB2" w14:textId="77777777" w:rsidR="000352D0" w:rsidRPr="009C2A52" w:rsidRDefault="000352D0" w:rsidP="000352D0">
      <w:pPr>
        <w:pStyle w:val="paragraph"/>
        <w:numPr>
          <w:ilvl w:val="0"/>
          <w:numId w:val="40"/>
        </w:numPr>
        <w:spacing w:before="0" w:beforeAutospacing="0" w:after="0" w:afterAutospacing="0"/>
        <w:textAlignment w:val="baseline"/>
        <w:rPr>
          <w:rFonts w:eastAsiaTheme="minorHAnsi" w:cstheme="minorBidi"/>
          <w:sz w:val="20"/>
          <w:szCs w:val="22"/>
          <w:lang w:val="en-GB" w:eastAsia="en-US"/>
        </w:rPr>
      </w:pPr>
      <w:r w:rsidRPr="00E85905">
        <w:rPr>
          <w:rFonts w:eastAsiaTheme="minorHAnsi" w:cstheme="minorBidi"/>
          <w:sz w:val="20"/>
          <w:u w:val="single"/>
          <w:lang w:val="en-GB" w:eastAsia="en-US"/>
        </w:rPr>
        <w:t>RRC connection release with redirection</w:t>
      </w:r>
      <w:r>
        <w:rPr>
          <w:rFonts w:eastAsiaTheme="minorHAnsi" w:cstheme="minorBidi"/>
          <w:sz w:val="20"/>
          <w:lang w:val="en-GB" w:eastAsia="en-US"/>
        </w:rPr>
        <w:t xml:space="preserve">: </w:t>
      </w:r>
      <w:r w:rsidRPr="00E85905">
        <w:rPr>
          <w:rFonts w:eastAsiaTheme="minorHAnsi" w:cstheme="minorBidi"/>
          <w:sz w:val="20"/>
          <w:lang w:val="en-GB" w:eastAsia="en-US"/>
        </w:rPr>
        <w:t> </w:t>
      </w:r>
      <w:proofErr w:type="spellStart"/>
      <w:r w:rsidRPr="00E85905">
        <w:rPr>
          <w:rFonts w:eastAsiaTheme="minorHAnsi" w:cstheme="minorBidi"/>
          <w:sz w:val="20"/>
          <w:lang w:val="en-GB" w:eastAsia="en-US"/>
        </w:rPr>
        <w:t>T</w:t>
      </w:r>
      <w:r w:rsidRPr="00E85905">
        <w:rPr>
          <w:rFonts w:eastAsiaTheme="minorHAnsi" w:cstheme="minorBidi"/>
          <w:sz w:val="20"/>
          <w:vertAlign w:val="subscript"/>
          <w:lang w:val="en-GB" w:eastAsia="en-US"/>
        </w:rPr>
        <w:t>connection_release_redirect_NR</w:t>
      </w:r>
      <w:proofErr w:type="spellEnd"/>
      <w:r w:rsidRPr="00E85905">
        <w:rPr>
          <w:rFonts w:eastAsiaTheme="minorHAnsi" w:cstheme="minorBidi"/>
          <w:sz w:val="20"/>
          <w:lang w:val="en-GB" w:eastAsia="en-US"/>
        </w:rPr>
        <w:t xml:space="preserve"> </w:t>
      </w:r>
      <w:r w:rsidRPr="000317AF">
        <w:rPr>
          <w:rFonts w:eastAsiaTheme="minorHAnsi" w:cstheme="minorBidi"/>
          <w:sz w:val="20"/>
          <w:lang w:val="en-GB" w:eastAsia="en-US"/>
        </w:rPr>
        <w:t xml:space="preserve">is defined on clause </w:t>
      </w:r>
      <w:r w:rsidRPr="001C391E">
        <w:rPr>
          <w:rFonts w:eastAsiaTheme="minorHAnsi" w:cstheme="minorBidi"/>
          <w:sz w:val="20"/>
          <w:lang w:val="en-GB" w:eastAsia="en-US"/>
        </w:rPr>
        <w:t>6.2.3.2.1</w:t>
      </w:r>
      <w:r>
        <w:rPr>
          <w:lang w:val="en-US" w:eastAsia="zh-CN"/>
        </w:rPr>
        <w:t xml:space="preserve"> </w:t>
      </w:r>
      <w:r w:rsidRPr="000317AF">
        <w:rPr>
          <w:rFonts w:eastAsiaTheme="minorHAnsi" w:cstheme="minorBidi"/>
          <w:sz w:val="20"/>
          <w:lang w:val="en-GB" w:eastAsia="en-US"/>
        </w:rPr>
        <w:t>of 38.133 [2] as a function of T</w:t>
      </w:r>
      <w:r w:rsidRPr="001C391E">
        <w:rPr>
          <w:rFonts w:eastAsiaTheme="minorHAnsi" w:cstheme="minorBidi"/>
          <w:sz w:val="20"/>
          <w:vertAlign w:val="subscript"/>
          <w:lang w:val="en-GB" w:eastAsia="en-US"/>
        </w:rPr>
        <w:t>RACH</w:t>
      </w:r>
      <w:r w:rsidRPr="000317AF">
        <w:rPr>
          <w:rFonts w:eastAsiaTheme="minorHAnsi" w:cstheme="minorBidi"/>
          <w:sz w:val="20"/>
          <w:lang w:val="en-GB" w:eastAsia="en-US"/>
        </w:rPr>
        <w:t>, which depends on the RACH procedure</w:t>
      </w:r>
      <w:r w:rsidRPr="004B3F62">
        <w:rPr>
          <w:sz w:val="20"/>
          <w:szCs w:val="20"/>
          <w:lang w:val="en-US"/>
        </w:rPr>
        <w:t>, and is defined as</w:t>
      </w:r>
      <w:r w:rsidRPr="004B3F62">
        <w:rPr>
          <w:lang w:val="en-US"/>
        </w:rPr>
        <w:t>:</w:t>
      </w:r>
    </w:p>
    <w:p w14:paraId="5AA3D9D0" w14:textId="77777777" w:rsidR="000352D0" w:rsidRPr="009C2A52" w:rsidRDefault="000352D0" w:rsidP="000352D0">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textAlignment w:val="baseline"/>
        <w:rPr>
          <w:rFonts w:eastAsiaTheme="minorHAnsi" w:cstheme="minorBidi"/>
          <w:i/>
          <w:iCs/>
          <w:sz w:val="20"/>
          <w:szCs w:val="22"/>
          <w:lang w:val="en-GB" w:eastAsia="en-US"/>
        </w:rPr>
      </w:pPr>
      <w:r w:rsidRPr="009C2A52">
        <w:rPr>
          <w:rFonts w:eastAsiaTheme="minorHAnsi" w:cstheme="minorBidi"/>
          <w:i/>
          <w:iCs/>
          <w:sz w:val="20"/>
          <w:szCs w:val="22"/>
          <w:lang w:val="en-GB" w:eastAsia="en-US"/>
        </w:rPr>
        <w:t>The time delay (</w:t>
      </w:r>
      <w:proofErr w:type="spellStart"/>
      <w:r w:rsidRPr="009C2A52">
        <w:rPr>
          <w:rFonts w:eastAsiaTheme="minorHAnsi" w:cstheme="minorBidi"/>
          <w:i/>
          <w:iCs/>
          <w:sz w:val="20"/>
          <w:szCs w:val="22"/>
          <w:lang w:val="en-GB" w:eastAsia="en-US"/>
        </w:rPr>
        <w:t>Tconnection_release_redirect_NR</w:t>
      </w:r>
      <w:proofErr w:type="spellEnd"/>
      <w:r w:rsidRPr="009C2A52">
        <w:rPr>
          <w:rFonts w:eastAsiaTheme="minorHAnsi" w:cstheme="minorBidi"/>
          <w:i/>
          <w:iCs/>
          <w:sz w:val="20"/>
          <w:szCs w:val="22"/>
          <w:lang w:val="en-GB" w:eastAsia="en-US"/>
        </w:rPr>
        <w:t>) is the time between the end of the last slot containing the RRC command, “</w:t>
      </w:r>
      <w:proofErr w:type="spellStart"/>
      <w:r w:rsidRPr="009C2A52">
        <w:rPr>
          <w:rFonts w:eastAsiaTheme="minorHAnsi" w:cstheme="minorBidi"/>
          <w:i/>
          <w:iCs/>
          <w:sz w:val="20"/>
          <w:szCs w:val="22"/>
          <w:lang w:val="en-GB" w:eastAsia="en-US"/>
        </w:rPr>
        <w:t>RRCRelease</w:t>
      </w:r>
      <w:proofErr w:type="spellEnd"/>
      <w:r w:rsidRPr="009C2A52">
        <w:rPr>
          <w:rFonts w:eastAsiaTheme="minorHAnsi" w:cstheme="minorBidi"/>
          <w:i/>
          <w:iCs/>
          <w:sz w:val="20"/>
          <w:szCs w:val="22"/>
          <w:lang w:val="en-GB" w:eastAsia="en-US"/>
        </w:rPr>
        <w:t xml:space="preserve">” (TS 38.331 [2]) on the NR PDSCH and </w:t>
      </w:r>
      <w:r w:rsidRPr="009C2A52">
        <w:rPr>
          <w:rFonts w:eastAsiaTheme="minorHAnsi" w:cstheme="minorBidi"/>
          <w:i/>
          <w:iCs/>
          <w:sz w:val="20"/>
          <w:szCs w:val="22"/>
          <w:highlight w:val="yellow"/>
          <w:lang w:val="en-GB" w:eastAsia="en-US"/>
        </w:rPr>
        <w:t>the time the UE starts to send random access to the target NR cell</w:t>
      </w:r>
      <w:r w:rsidRPr="009C2A52">
        <w:rPr>
          <w:rFonts w:eastAsiaTheme="minorHAnsi" w:cstheme="minorBidi"/>
          <w:i/>
          <w:iCs/>
          <w:sz w:val="20"/>
          <w:szCs w:val="22"/>
          <w:lang w:val="en-GB" w:eastAsia="en-US"/>
        </w:rPr>
        <w:t>.</w:t>
      </w:r>
    </w:p>
    <w:p w14:paraId="5AE7EBB5" w14:textId="77777777" w:rsidR="000352D0" w:rsidRDefault="000352D0" w:rsidP="000352D0">
      <w:pPr>
        <w:rPr>
          <w:lang w:val="en-GB"/>
        </w:rPr>
      </w:pPr>
    </w:p>
    <w:p w14:paraId="0E4A7538" w14:textId="3FFE8B1F" w:rsidR="000352D0" w:rsidRDefault="000352D0" w:rsidP="000352D0">
      <w:pPr>
        <w:rPr>
          <w:lang w:val="en-GB"/>
        </w:rPr>
      </w:pPr>
      <w:r>
        <w:rPr>
          <w:lang w:val="en-GB"/>
        </w:rPr>
        <w:t xml:space="preserve">In all these cases, the definition of </w:t>
      </w:r>
      <w:r w:rsidRPr="00885F53">
        <w:t>T</w:t>
      </w:r>
      <w:r w:rsidRPr="00885F53">
        <w:rPr>
          <w:vertAlign w:val="subscript"/>
        </w:rPr>
        <w:t>IU</w:t>
      </w:r>
      <w:r>
        <w:rPr>
          <w:vertAlign w:val="subscript"/>
        </w:rPr>
        <w:t xml:space="preserve"> </w:t>
      </w:r>
      <w:r>
        <w:rPr>
          <w:lang w:val="en-GB"/>
        </w:rPr>
        <w:t xml:space="preserve">the definition from clause 6.1.1.2.2 of 38.133 </w:t>
      </w:r>
      <w:r>
        <w:rPr>
          <w:lang w:val="en-GB"/>
        </w:rPr>
        <w:fldChar w:fldCharType="begin"/>
      </w:r>
      <w:r>
        <w:rPr>
          <w:lang w:val="en-GB"/>
        </w:rPr>
        <w:instrText xml:space="preserve"> REF _Ref32306340 \r \h </w:instrText>
      </w:r>
      <w:r>
        <w:rPr>
          <w:lang w:val="en-GB"/>
        </w:rPr>
      </w:r>
      <w:r>
        <w:rPr>
          <w:lang w:val="en-GB"/>
        </w:rPr>
        <w:fldChar w:fldCharType="separate"/>
      </w:r>
      <w:r w:rsidR="0013318C">
        <w:rPr>
          <w:lang w:val="en-GB"/>
        </w:rPr>
        <w:t>[4]</w:t>
      </w:r>
      <w:r>
        <w:rPr>
          <w:lang w:val="en-GB"/>
        </w:rPr>
        <w:fldChar w:fldCharType="end"/>
      </w:r>
      <w:r>
        <w:rPr>
          <w:rFonts w:cs="v4.2.0"/>
        </w:rPr>
        <w:t xml:space="preserve"> </w:t>
      </w:r>
      <w:r>
        <w:rPr>
          <w:lang w:val="en-GB"/>
        </w:rPr>
        <w:t xml:space="preserve">is: </w:t>
      </w:r>
    </w:p>
    <w:tbl>
      <w:tblPr>
        <w:tblStyle w:val="TableGrid"/>
        <w:tblW w:w="0" w:type="auto"/>
        <w:tblLook w:val="04A0" w:firstRow="1" w:lastRow="0" w:firstColumn="1" w:lastColumn="0" w:noHBand="0" w:noVBand="1"/>
      </w:tblPr>
      <w:tblGrid>
        <w:gridCol w:w="9617"/>
      </w:tblGrid>
      <w:tr w:rsidR="000352D0" w14:paraId="10165674" w14:textId="77777777" w:rsidTr="00DC455B">
        <w:tc>
          <w:tcPr>
            <w:tcW w:w="9617" w:type="dxa"/>
          </w:tcPr>
          <w:p w14:paraId="597F9F7D" w14:textId="77777777" w:rsidR="000352D0" w:rsidRDefault="000352D0" w:rsidP="00DC455B">
            <w:pPr>
              <w:rPr>
                <w:lang w:val="en-GB"/>
              </w:rPr>
            </w:pPr>
            <w:r w:rsidRPr="001C391E">
              <w:rPr>
                <w:i/>
                <w:iCs/>
                <w:lang w:val="en-GB"/>
              </w:rPr>
              <w:t>T</w:t>
            </w:r>
            <w:r w:rsidRPr="001C391E">
              <w:rPr>
                <w:i/>
                <w:iCs/>
                <w:vertAlign w:val="subscript"/>
                <w:lang w:val="en-GB"/>
              </w:rPr>
              <w:t>IU</w:t>
            </w:r>
            <w:r w:rsidRPr="001C391E">
              <w:rPr>
                <w:i/>
                <w:iCs/>
                <w:lang w:val="en-GB"/>
              </w:rPr>
              <w:t xml:space="preserve"> is the interruption uncertainty in acquiring the first available PRACH occasion in the new cell. TIU can be up to the summation of SSB to PRACH occasion association period and 10 </w:t>
            </w:r>
            <w:proofErr w:type="spellStart"/>
            <w:r w:rsidRPr="001C391E">
              <w:rPr>
                <w:i/>
                <w:iCs/>
                <w:lang w:val="en-GB"/>
              </w:rPr>
              <w:t>ms</w:t>
            </w:r>
            <w:proofErr w:type="spellEnd"/>
            <w:r w:rsidRPr="001C391E">
              <w:rPr>
                <w:i/>
                <w:iCs/>
                <w:lang w:val="en-GB"/>
              </w:rPr>
              <w:t>. SSB to PRACH occasion associated period is defined in the table 8.1-1 of TS 38.213 [3].</w:t>
            </w:r>
          </w:p>
        </w:tc>
      </w:tr>
    </w:tbl>
    <w:p w14:paraId="43FF6407" w14:textId="232C0359" w:rsidR="000352D0" w:rsidRDefault="000352D0" w:rsidP="000352D0">
      <w:pPr>
        <w:rPr>
          <w:lang w:val="en-GB"/>
        </w:rPr>
      </w:pPr>
      <w:r>
        <w:rPr>
          <w:lang w:val="en-GB"/>
        </w:rPr>
        <w:t xml:space="preserve">Very similar definition is also used for </w:t>
      </w:r>
      <w:r w:rsidRPr="00354AD8">
        <w:rPr>
          <w:lang w:eastAsia="ko-KR"/>
        </w:rPr>
        <w:t>T</w:t>
      </w:r>
      <w:r w:rsidRPr="00354AD8">
        <w:rPr>
          <w:vertAlign w:val="subscript"/>
          <w:lang w:eastAsia="ko-KR"/>
        </w:rPr>
        <w:t>PRACH</w:t>
      </w:r>
      <w:r>
        <w:rPr>
          <w:vertAlign w:val="subscript"/>
          <w:lang w:eastAsia="ko-KR"/>
        </w:rPr>
        <w:t xml:space="preserve"> </w:t>
      </w:r>
      <w:r w:rsidRPr="001C391E">
        <w:rPr>
          <w:lang w:eastAsia="ko-KR"/>
        </w:rPr>
        <w:t>on</w:t>
      </w:r>
      <w:r>
        <w:rPr>
          <w:vertAlign w:val="subscript"/>
          <w:lang w:eastAsia="ko-KR"/>
        </w:rPr>
        <w:t xml:space="preserve"> </w:t>
      </w:r>
      <w:r w:rsidRPr="000317AF">
        <w:rPr>
          <w:lang w:val="en-GB"/>
        </w:rPr>
        <w:t xml:space="preserve">6.2.1.2.1 </w:t>
      </w:r>
      <w:r w:rsidRPr="001C391E">
        <w:rPr>
          <w:lang w:eastAsia="ko-KR"/>
        </w:rPr>
        <w:t>and</w:t>
      </w:r>
      <w:r>
        <w:rPr>
          <w:vertAlign w:val="subscript"/>
          <w:lang w:eastAsia="ko-KR"/>
        </w:rPr>
        <w:t xml:space="preserve"> </w:t>
      </w:r>
      <w:r w:rsidRPr="00C3520B">
        <w:rPr>
          <w:lang w:eastAsia="ko-KR"/>
        </w:rPr>
        <w:t>T</w:t>
      </w:r>
      <w:r w:rsidRPr="00C3520B">
        <w:rPr>
          <w:vertAlign w:val="subscript"/>
          <w:lang w:eastAsia="ko-KR"/>
        </w:rPr>
        <w:t>RACH</w:t>
      </w:r>
      <w:r w:rsidRPr="001C391E">
        <w:rPr>
          <w:lang w:eastAsia="ko-KR"/>
        </w:rPr>
        <w:t xml:space="preserve"> on </w:t>
      </w:r>
      <w:r w:rsidRPr="001C391E">
        <w:rPr>
          <w:lang w:val="en-GB"/>
        </w:rPr>
        <w:t>6.2.3.2.1</w:t>
      </w:r>
      <w:r>
        <w:rPr>
          <w:lang w:eastAsia="zh-CN"/>
        </w:rPr>
        <w:t xml:space="preserve"> </w:t>
      </w:r>
      <w:r w:rsidRPr="000317AF">
        <w:rPr>
          <w:lang w:val="en-GB"/>
        </w:rPr>
        <w:t>of 38.133 [2]</w:t>
      </w:r>
      <w:r>
        <w:rPr>
          <w:lang w:val="en-GB"/>
        </w:rPr>
        <w:t xml:space="preserve">. All the definitions of uncertainty are related to the first available PRACH occasion in the target cell, which depends on the PRACH occasion associated period that is defined on table 8.1-1 of TS 38.213 </w:t>
      </w:r>
      <w:r>
        <w:rPr>
          <w:lang w:val="en-GB"/>
        </w:rPr>
        <w:fldChar w:fldCharType="begin"/>
      </w:r>
      <w:r>
        <w:rPr>
          <w:lang w:val="en-GB"/>
        </w:rPr>
        <w:instrText xml:space="preserve"> REF _Ref36636295 \r \h </w:instrText>
      </w:r>
      <w:r>
        <w:rPr>
          <w:lang w:val="en-GB"/>
        </w:rPr>
      </w:r>
      <w:r>
        <w:rPr>
          <w:lang w:val="en-GB"/>
        </w:rPr>
        <w:fldChar w:fldCharType="separate"/>
      </w:r>
      <w:r w:rsidR="0013318C">
        <w:rPr>
          <w:lang w:val="en-GB"/>
        </w:rPr>
        <w:t>[5]</w:t>
      </w:r>
      <w:r>
        <w:rPr>
          <w:lang w:val="en-GB"/>
        </w:rPr>
        <w:fldChar w:fldCharType="end"/>
      </w:r>
      <w:r>
        <w:rPr>
          <w:lang w:val="en-GB"/>
        </w:rPr>
        <w:t xml:space="preserve">. In the current status of 38.213 and RAN1 agreements, there is no new configuration replacing table 8.1-1 for 2-step RACH. </w:t>
      </w:r>
    </w:p>
    <w:p w14:paraId="37AD29C0" w14:textId="77777777" w:rsidR="000352D0" w:rsidRDefault="000352D0" w:rsidP="000352D0">
      <w:pPr>
        <w:pStyle w:val="RAN4observation0"/>
        <w:rPr>
          <w:lang w:val="en-US"/>
        </w:rPr>
      </w:pPr>
      <w:bookmarkStart w:id="13" w:name="_Ref37350675"/>
      <w:r>
        <w:rPr>
          <w:lang w:val="en-US"/>
        </w:rPr>
        <w:t xml:space="preserve">The procedures </w:t>
      </w:r>
      <w:r w:rsidRPr="004B3F62">
        <w:rPr>
          <w:lang w:val="en-US"/>
        </w:rPr>
        <w:t>NR handover, RRC re-establis</w:t>
      </w:r>
      <w:r>
        <w:rPr>
          <w:lang w:val="en-US"/>
        </w:rPr>
        <w:t>hment, and RRC connection release with redirection have timing requirement that depend on the uncertainty related to the first available PRACH occasion on the target cell.</w:t>
      </w:r>
      <w:bookmarkEnd w:id="13"/>
      <w:r>
        <w:rPr>
          <w:lang w:val="en-US"/>
        </w:rPr>
        <w:t xml:space="preserve"> </w:t>
      </w:r>
    </w:p>
    <w:p w14:paraId="09276FFD" w14:textId="77777777" w:rsidR="000352D0" w:rsidRDefault="000352D0" w:rsidP="000352D0">
      <w:pPr>
        <w:pStyle w:val="RAN4observation0"/>
      </w:pPr>
      <w:bookmarkStart w:id="14" w:name="_Ref37350691"/>
      <w:r>
        <w:t>Timing uncertainty of PRACH occasions is defined based on the m</w:t>
      </w:r>
      <w:r w:rsidRPr="004B3F62">
        <w:t>apping between PRACH configuration period and SS/PBCH block to PRACH occasion association period</w:t>
      </w:r>
      <w:r>
        <w:t>, which is not changed for the 2-step RACH procedure.</w:t>
      </w:r>
      <w:bookmarkEnd w:id="14"/>
      <w:r>
        <w:t xml:space="preserve"> </w:t>
      </w:r>
    </w:p>
    <w:p w14:paraId="48FFEA17" w14:textId="77777777" w:rsidR="000352D0" w:rsidRPr="004B3F62" w:rsidRDefault="000352D0" w:rsidP="000352D0">
      <w:pPr>
        <w:pStyle w:val="RAN4proposal"/>
        <w:rPr>
          <w:lang w:val="en-GB"/>
        </w:rPr>
      </w:pPr>
      <w:bookmarkStart w:id="15" w:name="_Ref37350704"/>
      <w:r>
        <w:rPr>
          <w:lang w:val="en-GB"/>
        </w:rPr>
        <w:t xml:space="preserve">The timing requirements for the </w:t>
      </w:r>
      <w:r w:rsidRPr="004B3F62">
        <w:t>NR handover, RRC re-establis</w:t>
      </w:r>
      <w:r>
        <w:t>hment, and RRC connection release with redirection procedures should be kept unchanged.</w:t>
      </w:r>
      <w:bookmarkEnd w:id="15"/>
      <w:r>
        <w:t xml:space="preserve"> </w:t>
      </w:r>
    </w:p>
    <w:p w14:paraId="672178F5" w14:textId="77777777" w:rsidR="000352D0" w:rsidRPr="000352D0" w:rsidRDefault="000352D0" w:rsidP="000352D0">
      <w:pPr>
        <w:rPr>
          <w:lang w:val="en-GB"/>
        </w:rPr>
      </w:pPr>
    </w:p>
    <w:p w14:paraId="26D6987C" w14:textId="1E692674" w:rsidR="00C55EE8" w:rsidRPr="0026361E" w:rsidRDefault="00977A8C">
      <w:pPr>
        <w:pStyle w:val="RAN4H1"/>
      </w:pPr>
      <w:r w:rsidRPr="0026361E">
        <w:t>Conclusion</w:t>
      </w:r>
    </w:p>
    <w:p w14:paraId="742AD0DF" w14:textId="4BBFAFAC" w:rsidR="002A0E86" w:rsidRDefault="008F1542" w:rsidP="008F1542">
      <w:pPr>
        <w:rPr>
          <w:lang w:val="en-GB"/>
        </w:rPr>
      </w:pPr>
      <w:r w:rsidRPr="008C1773">
        <w:rPr>
          <w:lang w:val="en-GB"/>
        </w:rPr>
        <w:t xml:space="preserve">In this discussion paper the requirements for 2-step RACH </w:t>
      </w:r>
      <w:r w:rsidR="00206DED" w:rsidRPr="008C1773">
        <w:rPr>
          <w:lang w:val="en-GB"/>
        </w:rPr>
        <w:t xml:space="preserve">RRM requirements </w:t>
      </w:r>
      <w:r w:rsidRPr="008C1773">
        <w:rPr>
          <w:lang w:val="en-GB"/>
        </w:rPr>
        <w:t xml:space="preserve">are discussed. When considering the new </w:t>
      </w:r>
      <w:r w:rsidR="0026361E" w:rsidRPr="0026361E">
        <w:rPr>
          <w:lang w:val="en-GB"/>
        </w:rPr>
        <w:t>behaviour</w:t>
      </w:r>
      <w:r w:rsidRPr="008C1773">
        <w:rPr>
          <w:lang w:val="en-GB"/>
        </w:rPr>
        <w:t xml:space="preserve"> of 2-step RACH, it is concluded that </w:t>
      </w:r>
      <w:r w:rsidR="00206DED" w:rsidRPr="008C1773">
        <w:rPr>
          <w:lang w:val="en-GB"/>
        </w:rPr>
        <w:t xml:space="preserve">it is necessary to specify UE </w:t>
      </w:r>
      <w:r w:rsidR="0026361E" w:rsidRPr="0026361E">
        <w:rPr>
          <w:lang w:val="en-GB"/>
        </w:rPr>
        <w:t>behaviour</w:t>
      </w:r>
      <w:r w:rsidR="00206DED" w:rsidRPr="008C1773">
        <w:rPr>
          <w:lang w:val="en-GB"/>
        </w:rPr>
        <w:t xml:space="preserve"> as part of the TS 38.133 </w:t>
      </w:r>
      <w:r w:rsidR="00206DED" w:rsidRPr="008C1773">
        <w:rPr>
          <w:lang w:val="en-GB"/>
        </w:rPr>
        <w:fldChar w:fldCharType="begin"/>
      </w:r>
      <w:r w:rsidR="00206DED" w:rsidRPr="008C1773">
        <w:rPr>
          <w:lang w:val="en-GB"/>
        </w:rPr>
        <w:instrText xml:space="preserve"> REF _Ref32306340 \r \h </w:instrText>
      </w:r>
      <w:r w:rsidR="00206DED" w:rsidRPr="008C1773">
        <w:rPr>
          <w:lang w:val="en-GB"/>
        </w:rPr>
      </w:r>
      <w:r w:rsidR="00206DED" w:rsidRPr="008C1773">
        <w:rPr>
          <w:lang w:val="en-GB"/>
        </w:rPr>
        <w:fldChar w:fldCharType="separate"/>
      </w:r>
      <w:r w:rsidR="00131F8A">
        <w:rPr>
          <w:lang w:val="en-GB"/>
        </w:rPr>
        <w:t>[2]</w:t>
      </w:r>
      <w:r w:rsidR="00206DED" w:rsidRPr="008C1773">
        <w:rPr>
          <w:lang w:val="en-GB"/>
        </w:rPr>
        <w:fldChar w:fldCharType="end"/>
      </w:r>
      <w:r w:rsidRPr="008C1773">
        <w:rPr>
          <w:lang w:val="en-GB"/>
        </w:rPr>
        <w:t xml:space="preserve">. </w:t>
      </w:r>
      <w:r w:rsidR="00206DED" w:rsidRPr="008C1773">
        <w:rPr>
          <w:lang w:val="en-GB"/>
        </w:rPr>
        <w:t xml:space="preserve">From the discussion the following observations and proposals are derived: </w:t>
      </w:r>
    </w:p>
    <w:p w14:paraId="13C34409" w14:textId="5753969A" w:rsidR="004B00D8" w:rsidRDefault="004B00D8" w:rsidP="008F1542">
      <w:pPr>
        <w:rPr>
          <w:lang w:val="en-GB"/>
        </w:rPr>
      </w:pPr>
      <w:r w:rsidRPr="000E4885">
        <w:rPr>
          <w:b/>
          <w:bCs/>
          <w:lang w:val="en-GB"/>
        </w:rPr>
        <w:fldChar w:fldCharType="begin"/>
      </w:r>
      <w:r w:rsidRPr="000E4885">
        <w:rPr>
          <w:b/>
          <w:bCs/>
          <w:lang w:val="en-GB"/>
        </w:rPr>
        <w:instrText xml:space="preserve"> REF _Ref32584328 \r \h </w:instrText>
      </w:r>
      <w:r>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Observation 1:</w:t>
      </w:r>
      <w:r w:rsidRPr="000E4885">
        <w:rPr>
          <w:b/>
          <w:bCs/>
          <w:lang w:val="en-GB"/>
        </w:rPr>
        <w:fldChar w:fldCharType="end"/>
      </w:r>
      <w:r>
        <w:rPr>
          <w:lang w:val="en-GB"/>
        </w:rPr>
        <w:t xml:space="preserve"> </w:t>
      </w:r>
      <w:r>
        <w:rPr>
          <w:lang w:val="en-GB"/>
        </w:rPr>
        <w:fldChar w:fldCharType="begin"/>
      </w:r>
      <w:r>
        <w:rPr>
          <w:lang w:val="en-GB"/>
        </w:rPr>
        <w:instrText xml:space="preserve"> REF _Ref32584328 \h </w:instrText>
      </w:r>
      <w:r>
        <w:rPr>
          <w:lang w:val="en-GB"/>
        </w:rPr>
      </w:r>
      <w:r>
        <w:rPr>
          <w:lang w:val="en-GB"/>
        </w:rPr>
        <w:fldChar w:fldCharType="separate"/>
      </w:r>
      <w:r w:rsidR="0013318C" w:rsidRPr="0026361E">
        <w:t xml:space="preserve">Major differences exist in between the 4-step and the 2-step RACH procedures that should be included as RRM requirements. These include the UE </w:t>
      </w:r>
      <w:proofErr w:type="spellStart"/>
      <w:r w:rsidR="0013318C" w:rsidRPr="0026361E">
        <w:t>behaviour</w:t>
      </w:r>
      <w:proofErr w:type="spellEnd"/>
      <w:r w:rsidR="0013318C" w:rsidRPr="0026361E">
        <w:t xml:space="preserve"> when transmitting </w:t>
      </w:r>
      <w:proofErr w:type="spellStart"/>
      <w:r w:rsidR="0013318C" w:rsidRPr="0026361E">
        <w:t>MsgA</w:t>
      </w:r>
      <w:proofErr w:type="spellEnd"/>
      <w:r w:rsidR="0013318C" w:rsidRPr="0026361E">
        <w:t xml:space="preserve">, which includes a PUSCH, and the </w:t>
      </w:r>
      <w:proofErr w:type="spellStart"/>
      <w:r w:rsidR="0013318C" w:rsidRPr="0026361E">
        <w:t>behaviour</w:t>
      </w:r>
      <w:proofErr w:type="spellEnd"/>
      <w:r w:rsidR="0013318C" w:rsidRPr="0026361E">
        <w:t xml:space="preserve"> after receiving a </w:t>
      </w:r>
      <w:proofErr w:type="spellStart"/>
      <w:r w:rsidR="0013318C" w:rsidRPr="0026361E">
        <w:t>MsgB</w:t>
      </w:r>
      <w:proofErr w:type="spellEnd"/>
      <w:r w:rsidR="0013318C" w:rsidRPr="0026361E">
        <w:t xml:space="preserve">. The </w:t>
      </w:r>
      <w:proofErr w:type="spellStart"/>
      <w:r w:rsidR="0013318C" w:rsidRPr="0026361E">
        <w:t>MsgB</w:t>
      </w:r>
      <w:proofErr w:type="spellEnd"/>
      <w:r w:rsidR="0013318C" w:rsidRPr="0026361E">
        <w:t xml:space="preserve"> may contain </w:t>
      </w:r>
      <w:proofErr w:type="spellStart"/>
      <w:r w:rsidR="0013318C" w:rsidRPr="0026361E">
        <w:t>successRAR</w:t>
      </w:r>
      <w:proofErr w:type="spellEnd"/>
      <w:r w:rsidR="0013318C" w:rsidRPr="0026361E">
        <w:t xml:space="preserve">, </w:t>
      </w:r>
      <w:proofErr w:type="spellStart"/>
      <w:r w:rsidR="0013318C" w:rsidRPr="0026361E">
        <w:t>fallbackRAR</w:t>
      </w:r>
      <w:proofErr w:type="spellEnd"/>
      <w:r w:rsidR="0013318C" w:rsidRPr="0026361E">
        <w:t xml:space="preserve">, and </w:t>
      </w:r>
      <w:proofErr w:type="spellStart"/>
      <w:r w:rsidR="0013318C" w:rsidRPr="0026361E">
        <w:t>backoff</w:t>
      </w:r>
      <w:proofErr w:type="spellEnd"/>
      <w:r w:rsidR="0013318C" w:rsidRPr="0026361E">
        <w:t xml:space="preserve"> indicators. An overview of the differences is shown in </w:t>
      </w:r>
      <w:r w:rsidR="0013318C" w:rsidRPr="008C1773">
        <w:t xml:space="preserve">Table </w:t>
      </w:r>
      <w:r w:rsidR="0013318C">
        <w:rPr>
          <w:noProof/>
        </w:rPr>
        <w:t>1</w:t>
      </w:r>
      <w:r w:rsidR="0013318C" w:rsidRPr="0026361E">
        <w:t>.</w:t>
      </w:r>
      <w:r>
        <w:rPr>
          <w:lang w:val="en-GB"/>
        </w:rPr>
        <w:fldChar w:fldCharType="end"/>
      </w:r>
    </w:p>
    <w:p w14:paraId="6B115AF5" w14:textId="2CFC8C4B" w:rsidR="004B00D8" w:rsidRDefault="004B00D8" w:rsidP="008F1542">
      <w:pPr>
        <w:rPr>
          <w:lang w:val="en-GB"/>
        </w:rPr>
      </w:pPr>
      <w:r w:rsidRPr="000E4885">
        <w:rPr>
          <w:b/>
          <w:bCs/>
          <w:lang w:val="en-GB"/>
        </w:rPr>
        <w:lastRenderedPageBreak/>
        <w:fldChar w:fldCharType="begin"/>
      </w:r>
      <w:r w:rsidRPr="000E4885">
        <w:rPr>
          <w:b/>
          <w:bCs/>
          <w:lang w:val="en-GB"/>
        </w:rPr>
        <w:instrText xml:space="preserve"> REF _Ref37350624 \r \h </w:instrText>
      </w:r>
      <w:r>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Observation 2:</w:t>
      </w:r>
      <w:r w:rsidRPr="000E4885">
        <w:rPr>
          <w:b/>
          <w:bCs/>
          <w:lang w:val="en-GB"/>
        </w:rPr>
        <w:fldChar w:fldCharType="end"/>
      </w:r>
      <w:r>
        <w:rPr>
          <w:lang w:val="en-GB"/>
        </w:rPr>
        <w:t xml:space="preserve"> </w:t>
      </w:r>
      <w:r>
        <w:rPr>
          <w:lang w:val="en-GB"/>
        </w:rPr>
        <w:fldChar w:fldCharType="begin"/>
      </w:r>
      <w:r>
        <w:rPr>
          <w:lang w:val="en-GB"/>
        </w:rPr>
        <w:instrText xml:space="preserve"> REF _Ref37350624 \h </w:instrText>
      </w:r>
      <w:r>
        <w:rPr>
          <w:lang w:val="en-GB"/>
        </w:rPr>
      </w:r>
      <w:r>
        <w:rPr>
          <w:lang w:val="en-GB"/>
        </w:rPr>
        <w:fldChar w:fldCharType="separate"/>
      </w:r>
      <w:r w:rsidR="0013318C">
        <w:t>Different terminologies are being used by RAN1 and RAN2 to distinguish the normal 4-step and the new 2-step RACH procedures.  RAN1 adopts the terms Type-1 and Type-2 random access procedures. RAN2 adopts the terms 4-step RA procedure and 2-step RA procedure.</w:t>
      </w:r>
      <w:r>
        <w:rPr>
          <w:lang w:val="en-GB"/>
        </w:rPr>
        <w:fldChar w:fldCharType="end"/>
      </w:r>
    </w:p>
    <w:p w14:paraId="3BAADCB3" w14:textId="1FB9C16E" w:rsidR="004B00D8" w:rsidRPr="000E4885" w:rsidRDefault="004B00D8" w:rsidP="008F1542">
      <w:pPr>
        <w:rPr>
          <w:b/>
          <w:bCs/>
          <w:lang w:val="en-GB"/>
        </w:rPr>
      </w:pPr>
      <w:r w:rsidRPr="000E4885">
        <w:rPr>
          <w:b/>
          <w:bCs/>
          <w:lang w:val="en-GB"/>
        </w:rPr>
        <w:fldChar w:fldCharType="begin"/>
      </w:r>
      <w:r w:rsidRPr="000E4885">
        <w:rPr>
          <w:b/>
          <w:bCs/>
          <w:lang w:val="en-GB"/>
        </w:rPr>
        <w:instrText xml:space="preserve"> REF _Ref37350650 \r \h </w:instrText>
      </w:r>
      <w:r>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Proposal 1:</w:t>
      </w:r>
      <w:r w:rsidRPr="000E4885">
        <w:rPr>
          <w:b/>
          <w:bCs/>
          <w:lang w:val="en-GB"/>
        </w:rPr>
        <w:fldChar w:fldCharType="end"/>
      </w:r>
      <w:r w:rsidRPr="000E4885">
        <w:rPr>
          <w:b/>
          <w:bCs/>
          <w:lang w:val="en-GB"/>
        </w:rPr>
        <w:t xml:space="preserve"> </w:t>
      </w:r>
      <w:r w:rsidRPr="000E4885">
        <w:rPr>
          <w:b/>
          <w:bCs/>
          <w:lang w:val="en-GB"/>
        </w:rPr>
        <w:fldChar w:fldCharType="begin"/>
      </w:r>
      <w:r w:rsidRPr="000E4885">
        <w:rPr>
          <w:b/>
          <w:bCs/>
          <w:lang w:val="en-GB"/>
        </w:rPr>
        <w:instrText xml:space="preserve"> REF _Ref37350650 \h </w:instrText>
      </w:r>
      <w:r>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RAN4 to adopt the terminology adopted by RAN2 and distinguish the random-access procedures by calling them “4-step RA procedure” and “2-step RA procedure”.</w:t>
      </w:r>
      <w:r w:rsidRPr="000E4885">
        <w:rPr>
          <w:b/>
          <w:bCs/>
          <w:lang w:val="en-GB"/>
        </w:rPr>
        <w:fldChar w:fldCharType="end"/>
      </w:r>
    </w:p>
    <w:p w14:paraId="102F7712" w14:textId="4D000A6A" w:rsidR="004B00D8" w:rsidRPr="000E4885" w:rsidRDefault="004B00D8" w:rsidP="008F1542">
      <w:pPr>
        <w:rPr>
          <w:b/>
          <w:bCs/>
          <w:lang w:val="en-GB"/>
        </w:rPr>
      </w:pPr>
      <w:r w:rsidRPr="000E4885">
        <w:rPr>
          <w:b/>
          <w:bCs/>
          <w:lang w:val="en-GB"/>
        </w:rPr>
        <w:fldChar w:fldCharType="begin"/>
      </w:r>
      <w:r w:rsidRPr="000E4885">
        <w:rPr>
          <w:b/>
          <w:bCs/>
          <w:lang w:val="en-GB"/>
        </w:rPr>
        <w:instrText xml:space="preserve"> REF _Ref32569237 \r \h </w:instrText>
      </w:r>
      <w:r>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Proposal 2:</w:t>
      </w:r>
      <w:r w:rsidRPr="000E4885">
        <w:rPr>
          <w:b/>
          <w:bCs/>
          <w:lang w:val="en-GB"/>
        </w:rPr>
        <w:fldChar w:fldCharType="end"/>
      </w:r>
      <w:r>
        <w:rPr>
          <w:b/>
          <w:bCs/>
          <w:lang w:val="en-GB"/>
        </w:rPr>
        <w:t xml:space="preserve"> </w:t>
      </w:r>
      <w:r w:rsidRPr="000E4885">
        <w:rPr>
          <w:b/>
          <w:bCs/>
          <w:lang w:val="en-GB"/>
        </w:rPr>
        <w:fldChar w:fldCharType="begin"/>
      </w:r>
      <w:r w:rsidRPr="000E4885">
        <w:rPr>
          <w:b/>
          <w:bCs/>
          <w:lang w:val="en-GB"/>
        </w:rPr>
        <w:instrText xml:space="preserve"> REF _Ref32569237 \h </w:instrText>
      </w:r>
      <w:r>
        <w:rPr>
          <w:b/>
          <w:bCs/>
          <w:lang w:val="en-GB"/>
        </w:rPr>
        <w:instrText xml:space="preserve"> \* MERGEFORMAT </w:instrText>
      </w:r>
      <w:r w:rsidRPr="000E4885">
        <w:rPr>
          <w:b/>
          <w:bCs/>
          <w:lang w:val="en-GB"/>
        </w:rPr>
      </w:r>
      <w:r w:rsidRPr="000E4885">
        <w:rPr>
          <w:b/>
          <w:bCs/>
          <w:lang w:val="en-GB"/>
        </w:rPr>
        <w:fldChar w:fldCharType="separate"/>
      </w:r>
      <w:r w:rsidR="00F85920" w:rsidRPr="00F85920">
        <w:rPr>
          <w:b/>
          <w:bCs/>
          <w:lang w:val="en-GB"/>
        </w:rPr>
        <w:t>RAN4 to consider the introduction of the 2 step RACH procedure in a new clause 6.2.2.3 to TS 38.133 as in the Draft CR R4-2003394.</w:t>
      </w:r>
      <w:r w:rsidRPr="000E4885">
        <w:rPr>
          <w:b/>
          <w:bCs/>
          <w:lang w:val="en-GB"/>
        </w:rPr>
        <w:fldChar w:fldCharType="end"/>
      </w:r>
    </w:p>
    <w:p w14:paraId="264C33F1" w14:textId="152C3153" w:rsidR="004B00D8" w:rsidRDefault="004B00D8" w:rsidP="008F1542">
      <w:pPr>
        <w:rPr>
          <w:lang w:val="en-GB"/>
        </w:rPr>
      </w:pPr>
      <w:r w:rsidRPr="000E4885">
        <w:rPr>
          <w:b/>
          <w:bCs/>
          <w:lang w:val="en-GB"/>
        </w:rPr>
        <w:fldChar w:fldCharType="begin"/>
      </w:r>
      <w:r w:rsidRPr="000E4885">
        <w:rPr>
          <w:b/>
          <w:bCs/>
          <w:lang w:val="en-GB"/>
        </w:rPr>
        <w:instrText xml:space="preserve"> REF _Ref37350675 \r \h </w:instrText>
      </w:r>
      <w:r w:rsidR="000E4885">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Observation 3:</w:t>
      </w:r>
      <w:r w:rsidRPr="000E4885">
        <w:rPr>
          <w:b/>
          <w:bCs/>
          <w:lang w:val="en-GB"/>
        </w:rPr>
        <w:fldChar w:fldCharType="end"/>
      </w:r>
      <w:r>
        <w:rPr>
          <w:lang w:val="en-GB"/>
        </w:rPr>
        <w:t xml:space="preserve"> </w:t>
      </w:r>
      <w:r>
        <w:rPr>
          <w:lang w:val="en-GB"/>
        </w:rPr>
        <w:fldChar w:fldCharType="begin"/>
      </w:r>
      <w:r>
        <w:rPr>
          <w:lang w:val="en-GB"/>
        </w:rPr>
        <w:instrText xml:space="preserve"> REF _Ref37350675 \h </w:instrText>
      </w:r>
      <w:r>
        <w:rPr>
          <w:lang w:val="en-GB"/>
        </w:rPr>
      </w:r>
      <w:r>
        <w:rPr>
          <w:lang w:val="en-GB"/>
        </w:rPr>
        <w:fldChar w:fldCharType="separate"/>
      </w:r>
      <w:r>
        <w:t xml:space="preserve">The procedures </w:t>
      </w:r>
      <w:r w:rsidRPr="004B3F62">
        <w:t>NR handover, RRC re-establis</w:t>
      </w:r>
      <w:r>
        <w:t>hment, and RRC connection release with redirection have timing requirement that depend on the uncertainty related to the first</w:t>
      </w:r>
      <w:bookmarkStart w:id="16" w:name="_GoBack"/>
      <w:bookmarkEnd w:id="16"/>
      <w:r>
        <w:t xml:space="preserve"> available PRACH occasion on the target cell.</w:t>
      </w:r>
      <w:r>
        <w:rPr>
          <w:lang w:val="en-GB"/>
        </w:rPr>
        <w:fldChar w:fldCharType="end"/>
      </w:r>
    </w:p>
    <w:p w14:paraId="0E205C36" w14:textId="16D1982C" w:rsidR="004B00D8" w:rsidRDefault="004B00D8" w:rsidP="008F1542">
      <w:pPr>
        <w:rPr>
          <w:lang w:val="en-GB"/>
        </w:rPr>
      </w:pPr>
      <w:r w:rsidRPr="000E4885">
        <w:rPr>
          <w:b/>
          <w:bCs/>
          <w:lang w:val="en-GB"/>
        </w:rPr>
        <w:fldChar w:fldCharType="begin"/>
      </w:r>
      <w:r w:rsidRPr="000E4885">
        <w:rPr>
          <w:b/>
          <w:bCs/>
          <w:lang w:val="en-GB"/>
        </w:rPr>
        <w:instrText xml:space="preserve"> REF _Ref37350691 \r \h </w:instrText>
      </w:r>
      <w:r w:rsidR="000E4885">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Observation 4:</w:t>
      </w:r>
      <w:r w:rsidRPr="000E4885">
        <w:rPr>
          <w:b/>
          <w:bCs/>
          <w:lang w:val="en-GB"/>
        </w:rPr>
        <w:fldChar w:fldCharType="end"/>
      </w:r>
      <w:r>
        <w:rPr>
          <w:lang w:val="en-GB"/>
        </w:rPr>
        <w:t xml:space="preserve"> </w:t>
      </w:r>
      <w:r>
        <w:rPr>
          <w:lang w:val="en-GB"/>
        </w:rPr>
        <w:fldChar w:fldCharType="begin"/>
      </w:r>
      <w:r>
        <w:rPr>
          <w:lang w:val="en-GB"/>
        </w:rPr>
        <w:instrText xml:space="preserve"> REF _Ref37350691 \h </w:instrText>
      </w:r>
      <w:r>
        <w:rPr>
          <w:lang w:val="en-GB"/>
        </w:rPr>
      </w:r>
      <w:r>
        <w:rPr>
          <w:lang w:val="en-GB"/>
        </w:rPr>
        <w:fldChar w:fldCharType="separate"/>
      </w:r>
      <w:r w:rsidR="0013318C">
        <w:t>Timing uncertainty of PRACH occasions is defined based on the m</w:t>
      </w:r>
      <w:r w:rsidR="0013318C" w:rsidRPr="004B3F62">
        <w:t>apping between PRACH configuration period and SS/PBCH block to PRACH occasion association period</w:t>
      </w:r>
      <w:r w:rsidR="0013318C">
        <w:t>, which is not changed for the 2-step RACH procedure.</w:t>
      </w:r>
      <w:r>
        <w:rPr>
          <w:lang w:val="en-GB"/>
        </w:rPr>
        <w:fldChar w:fldCharType="end"/>
      </w:r>
    </w:p>
    <w:p w14:paraId="25B2AF4C" w14:textId="25825CBB" w:rsidR="004B00D8" w:rsidRPr="000E4885" w:rsidRDefault="004B00D8" w:rsidP="008F1542">
      <w:pPr>
        <w:rPr>
          <w:b/>
          <w:bCs/>
          <w:lang w:val="en-GB"/>
        </w:rPr>
      </w:pPr>
      <w:r w:rsidRPr="000E4885">
        <w:rPr>
          <w:b/>
          <w:bCs/>
          <w:lang w:val="en-GB"/>
        </w:rPr>
        <w:fldChar w:fldCharType="begin"/>
      </w:r>
      <w:r w:rsidRPr="000E4885">
        <w:rPr>
          <w:b/>
          <w:bCs/>
          <w:lang w:val="en-GB"/>
        </w:rPr>
        <w:instrText xml:space="preserve"> REF _Ref37350704 \r \h </w:instrText>
      </w:r>
      <w:r w:rsidR="000E4885">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Proposal 3:</w:t>
      </w:r>
      <w:r w:rsidRPr="000E4885">
        <w:rPr>
          <w:b/>
          <w:bCs/>
          <w:lang w:val="en-GB"/>
        </w:rPr>
        <w:fldChar w:fldCharType="end"/>
      </w:r>
      <w:r w:rsidRPr="000E4885">
        <w:rPr>
          <w:b/>
          <w:bCs/>
          <w:lang w:val="en-GB"/>
        </w:rPr>
        <w:t xml:space="preserve"> </w:t>
      </w:r>
      <w:r w:rsidRPr="000E4885">
        <w:rPr>
          <w:b/>
          <w:bCs/>
          <w:lang w:val="en-GB"/>
        </w:rPr>
        <w:fldChar w:fldCharType="begin"/>
      </w:r>
      <w:r w:rsidRPr="000E4885">
        <w:rPr>
          <w:b/>
          <w:bCs/>
          <w:lang w:val="en-GB"/>
        </w:rPr>
        <w:instrText xml:space="preserve"> REF _Ref37350704 \h </w:instrText>
      </w:r>
      <w:r w:rsidR="000E4885">
        <w:rPr>
          <w:b/>
          <w:bCs/>
          <w:lang w:val="en-GB"/>
        </w:rPr>
        <w:instrText xml:space="preserve"> \* MERGEFORMAT </w:instrText>
      </w:r>
      <w:r w:rsidRPr="000E4885">
        <w:rPr>
          <w:b/>
          <w:bCs/>
          <w:lang w:val="en-GB"/>
        </w:rPr>
      </w:r>
      <w:r w:rsidRPr="000E4885">
        <w:rPr>
          <w:b/>
          <w:bCs/>
          <w:lang w:val="en-GB"/>
        </w:rPr>
        <w:fldChar w:fldCharType="separate"/>
      </w:r>
      <w:r w:rsidRPr="000E4885">
        <w:rPr>
          <w:b/>
          <w:bCs/>
          <w:lang w:val="en-GB"/>
        </w:rPr>
        <w:t xml:space="preserve">The timing requirements for the </w:t>
      </w:r>
      <w:r w:rsidRPr="000E4885">
        <w:rPr>
          <w:b/>
          <w:bCs/>
        </w:rPr>
        <w:t>NR handover, RRC re-establishment, and RRC connection release with redirection procedures should be kept unchanged.</w:t>
      </w:r>
      <w:r w:rsidRPr="000E4885">
        <w:rPr>
          <w:b/>
          <w:bCs/>
          <w:lang w:val="en-GB"/>
        </w:rPr>
        <w:fldChar w:fldCharType="end"/>
      </w:r>
    </w:p>
    <w:bookmarkEnd w:id="12"/>
    <w:p w14:paraId="375540D4" w14:textId="77777777" w:rsidR="005128FE" w:rsidRPr="008C1773" w:rsidRDefault="005128FE" w:rsidP="00977A8C">
      <w:pPr>
        <w:rPr>
          <w:lang w:val="en-GB"/>
        </w:rPr>
      </w:pPr>
    </w:p>
    <w:p w14:paraId="1ED17307" w14:textId="48D0AE26" w:rsidR="008F1542" w:rsidRPr="0026361E" w:rsidRDefault="008F1542" w:rsidP="008F1542">
      <w:pPr>
        <w:pStyle w:val="RAN4H1"/>
      </w:pPr>
      <w:r w:rsidRPr="0026361E">
        <w:t>References</w:t>
      </w:r>
    </w:p>
    <w:p w14:paraId="1EBBF209" w14:textId="77777777" w:rsidR="00F70959" w:rsidRPr="0013318C" w:rsidRDefault="00F70959" w:rsidP="0092644A">
      <w:pPr>
        <w:numPr>
          <w:ilvl w:val="0"/>
          <w:numId w:val="1"/>
        </w:numPr>
        <w:overflowPunct w:val="0"/>
        <w:autoSpaceDE w:val="0"/>
        <w:autoSpaceDN w:val="0"/>
        <w:adjustRightInd w:val="0"/>
        <w:spacing w:after="120" w:line="240" w:lineRule="auto"/>
        <w:jc w:val="both"/>
        <w:textAlignment w:val="baseline"/>
        <w:rPr>
          <w:rStyle w:val="eop"/>
          <w:lang w:val="en-GB"/>
        </w:rPr>
      </w:pPr>
      <w:bookmarkStart w:id="17" w:name="_Ref26969648"/>
      <w:bookmarkStart w:id="18" w:name="_Ref37404783"/>
      <w:r>
        <w:rPr>
          <w:lang w:val="en-GB"/>
        </w:rPr>
        <w:t xml:space="preserve">R4-2002259, “WF on 2-step RACH RRM requirements”, </w:t>
      </w:r>
      <w:r>
        <w:rPr>
          <w:rStyle w:val="normaltextrun"/>
          <w:color w:val="000000"/>
          <w:szCs w:val="20"/>
          <w:shd w:val="clear" w:color="auto" w:fill="FFFFFF"/>
          <w:lang w:val="en-GB"/>
        </w:rPr>
        <w:t>3GPP TSG RAN WG4 #94-e</w:t>
      </w:r>
      <w:bookmarkEnd w:id="18"/>
      <w:r>
        <w:rPr>
          <w:rStyle w:val="eop"/>
          <w:color w:val="000000"/>
          <w:szCs w:val="20"/>
          <w:shd w:val="clear" w:color="auto" w:fill="FFFFFF"/>
        </w:rPr>
        <w:t> </w:t>
      </w:r>
    </w:p>
    <w:p w14:paraId="00CB6E65" w14:textId="45FB2921" w:rsidR="0092644A" w:rsidRPr="0013318C" w:rsidRDefault="0092644A" w:rsidP="0013318C">
      <w:pPr>
        <w:numPr>
          <w:ilvl w:val="0"/>
          <w:numId w:val="1"/>
        </w:numPr>
        <w:overflowPunct w:val="0"/>
        <w:autoSpaceDE w:val="0"/>
        <w:autoSpaceDN w:val="0"/>
        <w:adjustRightInd w:val="0"/>
        <w:spacing w:after="120" w:line="240" w:lineRule="auto"/>
        <w:jc w:val="both"/>
        <w:textAlignment w:val="baseline"/>
        <w:rPr>
          <w:lang w:val="en-GB"/>
        </w:rPr>
      </w:pPr>
      <w:bookmarkStart w:id="19" w:name="_Ref37405162"/>
      <w:r w:rsidRPr="0013318C">
        <w:rPr>
          <w:lang w:val="en-GB"/>
        </w:rPr>
        <w:t>RP-</w:t>
      </w:r>
      <w:r w:rsidR="0013318C" w:rsidRPr="0013318C">
        <w:rPr>
          <w:lang w:val="en-GB"/>
        </w:rPr>
        <w:t>200085</w:t>
      </w:r>
      <w:r w:rsidRPr="0013318C">
        <w:rPr>
          <w:lang w:val="en-GB"/>
        </w:rPr>
        <w:t>. “New work item: 2-step RACH for NR”.</w:t>
      </w:r>
      <w:bookmarkEnd w:id="17"/>
      <w:bookmarkEnd w:id="19"/>
    </w:p>
    <w:p w14:paraId="4F65B3AD" w14:textId="0BAAC1C7" w:rsidR="0013318C" w:rsidRPr="0026361E" w:rsidRDefault="0013318C" w:rsidP="0092644A">
      <w:pPr>
        <w:numPr>
          <w:ilvl w:val="0"/>
          <w:numId w:val="1"/>
        </w:numPr>
        <w:overflowPunct w:val="0"/>
        <w:autoSpaceDE w:val="0"/>
        <w:autoSpaceDN w:val="0"/>
        <w:adjustRightInd w:val="0"/>
        <w:spacing w:after="120" w:line="240" w:lineRule="auto"/>
        <w:jc w:val="both"/>
        <w:textAlignment w:val="baseline"/>
        <w:rPr>
          <w:lang w:val="en-GB"/>
        </w:rPr>
      </w:pPr>
      <w:bookmarkStart w:id="20" w:name="_Ref37404794"/>
      <w:r w:rsidRPr="00F70959">
        <w:rPr>
          <w:color w:val="000000"/>
          <w:szCs w:val="20"/>
          <w:shd w:val="clear" w:color="auto" w:fill="FFFFFF"/>
          <w:lang w:val="en-GB"/>
        </w:rPr>
        <w:t>R4-2001492</w:t>
      </w:r>
      <w:r>
        <w:rPr>
          <w:color w:val="000000"/>
          <w:szCs w:val="20"/>
          <w:shd w:val="clear" w:color="auto" w:fill="FFFFFF"/>
          <w:lang w:val="en-GB"/>
        </w:rPr>
        <w:t>,</w:t>
      </w:r>
      <w:r w:rsidRPr="00F70959">
        <w:rPr>
          <w:color w:val="000000"/>
          <w:szCs w:val="20"/>
          <w:shd w:val="clear" w:color="auto" w:fill="FFFFFF"/>
          <w:lang w:val="en-GB"/>
        </w:rPr>
        <w:t xml:space="preserve"> </w:t>
      </w:r>
      <w:r>
        <w:rPr>
          <w:rStyle w:val="normaltextrun"/>
          <w:color w:val="000000"/>
          <w:szCs w:val="20"/>
          <w:shd w:val="clear" w:color="auto" w:fill="FFFFFF"/>
          <w:lang w:val="en-GB"/>
        </w:rPr>
        <w:t>“</w:t>
      </w:r>
      <w:r w:rsidRPr="00F70959">
        <w:rPr>
          <w:rStyle w:val="normaltextrun"/>
          <w:color w:val="000000"/>
          <w:szCs w:val="20"/>
          <w:shd w:val="clear" w:color="auto" w:fill="FFFFFF"/>
          <w:lang w:val="en-GB"/>
        </w:rPr>
        <w:t>On RRM core requirements for 2-step RACH</w:t>
      </w:r>
      <w:r>
        <w:rPr>
          <w:rStyle w:val="normaltextrun"/>
          <w:color w:val="000000"/>
          <w:szCs w:val="20"/>
          <w:shd w:val="clear" w:color="auto" w:fill="FFFFFF"/>
          <w:lang w:val="en-GB"/>
        </w:rPr>
        <w:t>”, 3GPP TSG RAN WG4 #94-e</w:t>
      </w:r>
      <w:bookmarkEnd w:id="20"/>
      <w:r>
        <w:rPr>
          <w:rStyle w:val="eop"/>
          <w:color w:val="000000"/>
          <w:szCs w:val="20"/>
          <w:shd w:val="clear" w:color="auto" w:fill="FFFFFF"/>
        </w:rPr>
        <w:t> </w:t>
      </w:r>
    </w:p>
    <w:p w14:paraId="1F84004A" w14:textId="7A92E638" w:rsidR="006E5225" w:rsidRDefault="006E5225" w:rsidP="0092644A">
      <w:pPr>
        <w:numPr>
          <w:ilvl w:val="0"/>
          <w:numId w:val="1"/>
        </w:numPr>
        <w:overflowPunct w:val="0"/>
        <w:autoSpaceDE w:val="0"/>
        <w:autoSpaceDN w:val="0"/>
        <w:adjustRightInd w:val="0"/>
        <w:spacing w:after="120" w:line="240" w:lineRule="auto"/>
        <w:jc w:val="both"/>
        <w:textAlignment w:val="baseline"/>
        <w:rPr>
          <w:lang w:val="en-GB"/>
        </w:rPr>
      </w:pPr>
      <w:bookmarkStart w:id="21" w:name="_Ref32306340"/>
      <w:r w:rsidRPr="0026361E">
        <w:rPr>
          <w:lang w:val="en-GB"/>
        </w:rPr>
        <w:t>TS 38.133, V16.2.0, NR</w:t>
      </w:r>
      <w:r w:rsidR="000A415A" w:rsidRPr="0026361E">
        <w:rPr>
          <w:lang w:val="en-GB"/>
        </w:rPr>
        <w:t>;</w:t>
      </w:r>
      <w:r w:rsidRPr="0026361E">
        <w:rPr>
          <w:lang w:val="en-GB"/>
        </w:rPr>
        <w:t xml:space="preserve"> Requirements for support of radio resource management</w:t>
      </w:r>
      <w:bookmarkEnd w:id="21"/>
    </w:p>
    <w:p w14:paraId="66883D33" w14:textId="03165BB1" w:rsidR="00D80470" w:rsidRDefault="00D80470" w:rsidP="00D80470">
      <w:pPr>
        <w:numPr>
          <w:ilvl w:val="0"/>
          <w:numId w:val="1"/>
        </w:numPr>
        <w:overflowPunct w:val="0"/>
        <w:autoSpaceDE w:val="0"/>
        <w:autoSpaceDN w:val="0"/>
        <w:adjustRightInd w:val="0"/>
        <w:spacing w:after="120" w:line="240" w:lineRule="auto"/>
        <w:jc w:val="both"/>
        <w:textAlignment w:val="baseline"/>
        <w:rPr>
          <w:lang w:val="en-GB"/>
        </w:rPr>
      </w:pPr>
      <w:bookmarkStart w:id="22" w:name="_Ref36636295"/>
      <w:r w:rsidRPr="0026361E">
        <w:rPr>
          <w:lang w:val="en-GB"/>
        </w:rPr>
        <w:t xml:space="preserve">TS 38.213, v16.0.0, NR: </w:t>
      </w:r>
      <w:r w:rsidRPr="008C1773">
        <w:rPr>
          <w:lang w:val="en-GB"/>
        </w:rPr>
        <w:t>Physical layer procedures for control</w:t>
      </w:r>
      <w:bookmarkEnd w:id="22"/>
    </w:p>
    <w:p w14:paraId="0BC83440" w14:textId="7AF9B1A1" w:rsidR="00ED7357" w:rsidRPr="0026361E" w:rsidRDefault="00ED7357" w:rsidP="00D80470">
      <w:pPr>
        <w:numPr>
          <w:ilvl w:val="0"/>
          <w:numId w:val="1"/>
        </w:numPr>
        <w:overflowPunct w:val="0"/>
        <w:autoSpaceDE w:val="0"/>
        <w:autoSpaceDN w:val="0"/>
        <w:adjustRightInd w:val="0"/>
        <w:spacing w:after="120" w:line="240" w:lineRule="auto"/>
        <w:jc w:val="both"/>
        <w:textAlignment w:val="baseline"/>
        <w:rPr>
          <w:lang w:val="en-GB"/>
        </w:rPr>
      </w:pPr>
      <w:bookmarkStart w:id="23" w:name="_Ref37083392"/>
      <w:r w:rsidRPr="00ED7357">
        <w:rPr>
          <w:lang w:val="en-GB"/>
        </w:rPr>
        <w:t>RP-200342</w:t>
      </w:r>
      <w:r>
        <w:rPr>
          <w:lang w:val="en-GB"/>
        </w:rPr>
        <w:t>, “</w:t>
      </w:r>
      <w:r w:rsidRPr="00ED7357">
        <w:rPr>
          <w:lang w:val="en-GB"/>
        </w:rPr>
        <w:t>RAN2 CRs to 2-step RACH for NR</w:t>
      </w:r>
      <w:r>
        <w:rPr>
          <w:lang w:val="en-GB"/>
        </w:rPr>
        <w:t xml:space="preserve">”, </w:t>
      </w:r>
      <w:r w:rsidRPr="00ED7357">
        <w:rPr>
          <w:lang w:val="en-GB"/>
        </w:rPr>
        <w:t>3GPP TSG-RAN #87</w:t>
      </w:r>
      <w:bookmarkEnd w:id="23"/>
    </w:p>
    <w:p w14:paraId="2BA8C3D3" w14:textId="0A3D815B" w:rsidR="00BD1B32" w:rsidRDefault="00BD1B32" w:rsidP="0092644A">
      <w:pPr>
        <w:numPr>
          <w:ilvl w:val="0"/>
          <w:numId w:val="1"/>
        </w:numPr>
        <w:overflowPunct w:val="0"/>
        <w:autoSpaceDE w:val="0"/>
        <w:autoSpaceDN w:val="0"/>
        <w:adjustRightInd w:val="0"/>
        <w:spacing w:after="120" w:line="240" w:lineRule="auto"/>
        <w:jc w:val="both"/>
        <w:textAlignment w:val="baseline"/>
        <w:rPr>
          <w:lang w:val="en-GB"/>
        </w:rPr>
      </w:pPr>
      <w:bookmarkStart w:id="24" w:name="_Ref32308750"/>
      <w:bookmarkStart w:id="25" w:name="_Ref32569459"/>
      <w:r w:rsidRPr="0026361E">
        <w:rPr>
          <w:lang w:val="en-GB"/>
        </w:rPr>
        <w:t>TS 38.321, V15.</w:t>
      </w:r>
      <w:r w:rsidR="0072578C" w:rsidRPr="0026361E">
        <w:rPr>
          <w:lang w:val="en-GB"/>
        </w:rPr>
        <w:t>8</w:t>
      </w:r>
      <w:r w:rsidRPr="0026361E">
        <w:rPr>
          <w:lang w:val="en-GB"/>
        </w:rPr>
        <w:t>.0,</w:t>
      </w:r>
      <w:bookmarkEnd w:id="24"/>
      <w:r w:rsidRPr="0026361E">
        <w:rPr>
          <w:lang w:val="en-GB"/>
        </w:rPr>
        <w:t xml:space="preserve"> </w:t>
      </w:r>
      <w:r w:rsidR="0072578C" w:rsidRPr="0026361E">
        <w:rPr>
          <w:lang w:val="en-GB"/>
        </w:rPr>
        <w:t>NR</w:t>
      </w:r>
      <w:r w:rsidR="00A85E3F" w:rsidRPr="0026361E">
        <w:rPr>
          <w:lang w:val="en-GB"/>
        </w:rPr>
        <w:t>; Medium Access Control (MAC) protocol specification</w:t>
      </w:r>
      <w:bookmarkEnd w:id="25"/>
    </w:p>
    <w:p w14:paraId="5EB9081D" w14:textId="0666DD32" w:rsidR="00BF4122" w:rsidRPr="0026361E" w:rsidRDefault="00BF4122" w:rsidP="00E85905">
      <w:pPr>
        <w:numPr>
          <w:ilvl w:val="0"/>
          <w:numId w:val="1"/>
        </w:numPr>
        <w:overflowPunct w:val="0"/>
        <w:autoSpaceDE w:val="0"/>
        <w:autoSpaceDN w:val="0"/>
        <w:adjustRightInd w:val="0"/>
        <w:spacing w:after="120" w:line="240" w:lineRule="auto"/>
        <w:jc w:val="both"/>
        <w:textAlignment w:val="baseline"/>
        <w:rPr>
          <w:lang w:val="en-GB"/>
        </w:rPr>
      </w:pPr>
      <w:bookmarkStart w:id="26" w:name="_Ref32569525"/>
      <w:r w:rsidRPr="0026361E">
        <w:rPr>
          <w:lang w:val="en-GB"/>
        </w:rPr>
        <w:t>TS 38.101-1,</w:t>
      </w:r>
      <w:r w:rsidR="00FD2E51" w:rsidRPr="0026361E">
        <w:rPr>
          <w:lang w:val="en-GB"/>
        </w:rPr>
        <w:t xml:space="preserve"> v16.2.0, </w:t>
      </w:r>
      <w:r w:rsidR="000041F4" w:rsidRPr="0026361E">
        <w:rPr>
          <w:lang w:val="en-GB"/>
        </w:rPr>
        <w:t xml:space="preserve">NR; </w:t>
      </w:r>
      <w:r w:rsidR="00E606C1" w:rsidRPr="0026361E">
        <w:rPr>
          <w:lang w:val="en-GB"/>
        </w:rPr>
        <w:t>User Equipment (UE) radio transmission and reception; Part 1: Range 1 Standalone</w:t>
      </w:r>
      <w:bookmarkEnd w:id="26"/>
    </w:p>
    <w:p w14:paraId="0ED98023" w14:textId="74D32065" w:rsidR="00BF4122" w:rsidRPr="0026361E" w:rsidRDefault="00BF4122" w:rsidP="0092644A">
      <w:pPr>
        <w:numPr>
          <w:ilvl w:val="0"/>
          <w:numId w:val="1"/>
        </w:numPr>
        <w:overflowPunct w:val="0"/>
        <w:autoSpaceDE w:val="0"/>
        <w:autoSpaceDN w:val="0"/>
        <w:adjustRightInd w:val="0"/>
        <w:spacing w:after="120" w:line="240" w:lineRule="auto"/>
        <w:jc w:val="both"/>
        <w:textAlignment w:val="baseline"/>
        <w:rPr>
          <w:lang w:val="en-GB"/>
        </w:rPr>
      </w:pPr>
      <w:bookmarkStart w:id="27" w:name="_Ref32569531"/>
      <w:r w:rsidRPr="0026361E">
        <w:rPr>
          <w:lang w:val="en-GB"/>
        </w:rPr>
        <w:t xml:space="preserve">TS 38.101-2, </w:t>
      </w:r>
      <w:r w:rsidR="001831A4" w:rsidRPr="0026361E">
        <w:rPr>
          <w:lang w:val="en-GB"/>
        </w:rPr>
        <w:t xml:space="preserve">v16.2.0, </w:t>
      </w:r>
      <w:r w:rsidR="000041F4" w:rsidRPr="0026361E">
        <w:rPr>
          <w:lang w:val="en-GB"/>
        </w:rPr>
        <w:t xml:space="preserve">NR; </w:t>
      </w:r>
      <w:r w:rsidR="001831A4" w:rsidRPr="0026361E">
        <w:rPr>
          <w:lang w:val="en-GB"/>
        </w:rPr>
        <w:t>User Equipment (UE) radio transmission and reception; Part 2: Range 2 Standalone</w:t>
      </w:r>
      <w:bookmarkEnd w:id="27"/>
    </w:p>
    <w:p w14:paraId="4D900507" w14:textId="32B63FD1" w:rsidR="0028110A" w:rsidRPr="0026361E" w:rsidRDefault="0028110A" w:rsidP="0092644A">
      <w:pPr>
        <w:numPr>
          <w:ilvl w:val="0"/>
          <w:numId w:val="1"/>
        </w:numPr>
        <w:overflowPunct w:val="0"/>
        <w:autoSpaceDE w:val="0"/>
        <w:autoSpaceDN w:val="0"/>
        <w:adjustRightInd w:val="0"/>
        <w:spacing w:after="120" w:line="240" w:lineRule="auto"/>
        <w:jc w:val="both"/>
        <w:textAlignment w:val="baseline"/>
        <w:rPr>
          <w:lang w:val="en-GB"/>
        </w:rPr>
      </w:pPr>
      <w:bookmarkStart w:id="28" w:name="_Ref32569636"/>
      <w:r w:rsidRPr="008C1773">
        <w:rPr>
          <w:lang w:val="en-GB"/>
        </w:rPr>
        <w:t>TS 38.331</w:t>
      </w:r>
      <w:r w:rsidR="00762FEF" w:rsidRPr="008C1773">
        <w:rPr>
          <w:lang w:val="en-GB"/>
        </w:rPr>
        <w:t xml:space="preserve">, v15.8.0, </w:t>
      </w:r>
      <w:r w:rsidR="00802843" w:rsidRPr="008C1773">
        <w:rPr>
          <w:lang w:val="en-GB"/>
        </w:rPr>
        <w:t xml:space="preserve">NR; </w:t>
      </w:r>
      <w:r w:rsidR="00D12160" w:rsidRPr="008C1773">
        <w:rPr>
          <w:lang w:val="en-GB"/>
        </w:rPr>
        <w:t>Radio Resource Control (RRC) protocol specification</w:t>
      </w:r>
      <w:bookmarkEnd w:id="28"/>
    </w:p>
    <w:sectPr w:rsidR="0028110A" w:rsidRPr="0026361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E0835" w14:textId="77777777" w:rsidR="00E85905" w:rsidRDefault="00E85905" w:rsidP="00001C9B">
      <w:pPr>
        <w:spacing w:after="0" w:line="240" w:lineRule="auto"/>
      </w:pPr>
      <w:r>
        <w:separator/>
      </w:r>
    </w:p>
  </w:endnote>
  <w:endnote w:type="continuationSeparator" w:id="0">
    <w:p w14:paraId="3037EAE0" w14:textId="77777777" w:rsidR="00E85905" w:rsidRDefault="00E8590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E85905" w:rsidRDefault="00E85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E85905" w:rsidRDefault="00E85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E85905" w:rsidRDefault="00E85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C6A2" w14:textId="77777777" w:rsidR="00E85905" w:rsidRDefault="00E85905" w:rsidP="00001C9B">
      <w:pPr>
        <w:spacing w:after="0" w:line="240" w:lineRule="auto"/>
      </w:pPr>
      <w:r>
        <w:separator/>
      </w:r>
    </w:p>
  </w:footnote>
  <w:footnote w:type="continuationSeparator" w:id="0">
    <w:p w14:paraId="6C3C86DB" w14:textId="77777777" w:rsidR="00E85905" w:rsidRDefault="00E85905"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E85905" w:rsidRDefault="00E85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E85905" w:rsidRDefault="00E85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E85905" w:rsidRDefault="00E85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DF6104"/>
    <w:multiLevelType w:val="hybridMultilevel"/>
    <w:tmpl w:val="69C07F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31046BA"/>
    <w:multiLevelType w:val="hybridMultilevel"/>
    <w:tmpl w:val="230CE762"/>
    <w:lvl w:ilvl="0" w:tplc="559815C8">
      <w:start w:val="1"/>
      <w:numFmt w:val="bullet"/>
      <w:lvlText w:val="•"/>
      <w:lvlJc w:val="left"/>
      <w:pPr>
        <w:tabs>
          <w:tab w:val="num" w:pos="720"/>
        </w:tabs>
        <w:ind w:left="720" w:hanging="360"/>
      </w:pPr>
      <w:rPr>
        <w:rFonts w:ascii="Times New Roman" w:hAnsi="Times New Roman" w:hint="default"/>
      </w:rPr>
    </w:lvl>
    <w:lvl w:ilvl="1" w:tplc="E79260FC">
      <w:numFmt w:val="none"/>
      <w:lvlText w:val=""/>
      <w:lvlJc w:val="left"/>
      <w:pPr>
        <w:tabs>
          <w:tab w:val="num" w:pos="360"/>
        </w:tabs>
      </w:pPr>
    </w:lvl>
    <w:lvl w:ilvl="2" w:tplc="3B1E5110" w:tentative="1">
      <w:start w:val="1"/>
      <w:numFmt w:val="bullet"/>
      <w:lvlText w:val="•"/>
      <w:lvlJc w:val="left"/>
      <w:pPr>
        <w:tabs>
          <w:tab w:val="num" w:pos="2160"/>
        </w:tabs>
        <w:ind w:left="2160" w:hanging="360"/>
      </w:pPr>
      <w:rPr>
        <w:rFonts w:ascii="Times New Roman" w:hAnsi="Times New Roman" w:hint="default"/>
      </w:rPr>
    </w:lvl>
    <w:lvl w:ilvl="3" w:tplc="225A2988" w:tentative="1">
      <w:start w:val="1"/>
      <w:numFmt w:val="bullet"/>
      <w:lvlText w:val="•"/>
      <w:lvlJc w:val="left"/>
      <w:pPr>
        <w:tabs>
          <w:tab w:val="num" w:pos="2880"/>
        </w:tabs>
        <w:ind w:left="2880" w:hanging="360"/>
      </w:pPr>
      <w:rPr>
        <w:rFonts w:ascii="Times New Roman" w:hAnsi="Times New Roman" w:hint="default"/>
      </w:rPr>
    </w:lvl>
    <w:lvl w:ilvl="4" w:tplc="D2DCCB38" w:tentative="1">
      <w:start w:val="1"/>
      <w:numFmt w:val="bullet"/>
      <w:lvlText w:val="•"/>
      <w:lvlJc w:val="left"/>
      <w:pPr>
        <w:tabs>
          <w:tab w:val="num" w:pos="3600"/>
        </w:tabs>
        <w:ind w:left="3600" w:hanging="360"/>
      </w:pPr>
      <w:rPr>
        <w:rFonts w:ascii="Times New Roman" w:hAnsi="Times New Roman" w:hint="default"/>
      </w:rPr>
    </w:lvl>
    <w:lvl w:ilvl="5" w:tplc="AB265598" w:tentative="1">
      <w:start w:val="1"/>
      <w:numFmt w:val="bullet"/>
      <w:lvlText w:val="•"/>
      <w:lvlJc w:val="left"/>
      <w:pPr>
        <w:tabs>
          <w:tab w:val="num" w:pos="4320"/>
        </w:tabs>
        <w:ind w:left="4320" w:hanging="360"/>
      </w:pPr>
      <w:rPr>
        <w:rFonts w:ascii="Times New Roman" w:hAnsi="Times New Roman" w:hint="default"/>
      </w:rPr>
    </w:lvl>
    <w:lvl w:ilvl="6" w:tplc="221C0E12" w:tentative="1">
      <w:start w:val="1"/>
      <w:numFmt w:val="bullet"/>
      <w:lvlText w:val="•"/>
      <w:lvlJc w:val="left"/>
      <w:pPr>
        <w:tabs>
          <w:tab w:val="num" w:pos="5040"/>
        </w:tabs>
        <w:ind w:left="5040" w:hanging="360"/>
      </w:pPr>
      <w:rPr>
        <w:rFonts w:ascii="Times New Roman" w:hAnsi="Times New Roman" w:hint="default"/>
      </w:rPr>
    </w:lvl>
    <w:lvl w:ilvl="7" w:tplc="3410B40A" w:tentative="1">
      <w:start w:val="1"/>
      <w:numFmt w:val="bullet"/>
      <w:lvlText w:val="•"/>
      <w:lvlJc w:val="left"/>
      <w:pPr>
        <w:tabs>
          <w:tab w:val="num" w:pos="5760"/>
        </w:tabs>
        <w:ind w:left="5760" w:hanging="360"/>
      </w:pPr>
      <w:rPr>
        <w:rFonts w:ascii="Times New Roman" w:hAnsi="Times New Roman" w:hint="default"/>
      </w:rPr>
    </w:lvl>
    <w:lvl w:ilvl="8" w:tplc="6CEAAB7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87B13"/>
    <w:multiLevelType w:val="multilevel"/>
    <w:tmpl w:val="CFEC2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D7216E"/>
    <w:multiLevelType w:val="multilevel"/>
    <w:tmpl w:val="7F382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D94B16"/>
    <w:multiLevelType w:val="hybridMultilevel"/>
    <w:tmpl w:val="D4D2F57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7" w15:restartNumberingAfterBreak="0">
    <w:nsid w:val="46C8266A"/>
    <w:multiLevelType w:val="multilevel"/>
    <w:tmpl w:val="D7A2E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1A7624"/>
    <w:multiLevelType w:val="hybridMultilevel"/>
    <w:tmpl w:val="F350F4A6"/>
    <w:lvl w:ilvl="0" w:tplc="14E4CEFE">
      <w:start w:val="1"/>
      <w:numFmt w:val="bullet"/>
      <w:lvlText w:val="•"/>
      <w:lvlJc w:val="left"/>
      <w:pPr>
        <w:tabs>
          <w:tab w:val="num" w:pos="720"/>
        </w:tabs>
        <w:ind w:left="720" w:hanging="360"/>
      </w:pPr>
      <w:rPr>
        <w:rFonts w:ascii="Times New Roman" w:hAnsi="Times New Roman" w:hint="default"/>
      </w:rPr>
    </w:lvl>
    <w:lvl w:ilvl="1" w:tplc="77989C34">
      <w:numFmt w:val="none"/>
      <w:lvlText w:val=""/>
      <w:lvlJc w:val="left"/>
      <w:pPr>
        <w:tabs>
          <w:tab w:val="num" w:pos="360"/>
        </w:tabs>
      </w:pPr>
    </w:lvl>
    <w:lvl w:ilvl="2" w:tplc="E806E586" w:tentative="1">
      <w:start w:val="1"/>
      <w:numFmt w:val="bullet"/>
      <w:lvlText w:val="•"/>
      <w:lvlJc w:val="left"/>
      <w:pPr>
        <w:tabs>
          <w:tab w:val="num" w:pos="2160"/>
        </w:tabs>
        <w:ind w:left="2160" w:hanging="360"/>
      </w:pPr>
      <w:rPr>
        <w:rFonts w:ascii="Times New Roman" w:hAnsi="Times New Roman" w:hint="default"/>
      </w:rPr>
    </w:lvl>
    <w:lvl w:ilvl="3" w:tplc="C56AE838" w:tentative="1">
      <w:start w:val="1"/>
      <w:numFmt w:val="bullet"/>
      <w:lvlText w:val="•"/>
      <w:lvlJc w:val="left"/>
      <w:pPr>
        <w:tabs>
          <w:tab w:val="num" w:pos="2880"/>
        </w:tabs>
        <w:ind w:left="2880" w:hanging="360"/>
      </w:pPr>
      <w:rPr>
        <w:rFonts w:ascii="Times New Roman" w:hAnsi="Times New Roman" w:hint="default"/>
      </w:rPr>
    </w:lvl>
    <w:lvl w:ilvl="4" w:tplc="3E6ABEA2" w:tentative="1">
      <w:start w:val="1"/>
      <w:numFmt w:val="bullet"/>
      <w:lvlText w:val="•"/>
      <w:lvlJc w:val="left"/>
      <w:pPr>
        <w:tabs>
          <w:tab w:val="num" w:pos="3600"/>
        </w:tabs>
        <w:ind w:left="3600" w:hanging="360"/>
      </w:pPr>
      <w:rPr>
        <w:rFonts w:ascii="Times New Roman" w:hAnsi="Times New Roman" w:hint="default"/>
      </w:rPr>
    </w:lvl>
    <w:lvl w:ilvl="5" w:tplc="D76CE880" w:tentative="1">
      <w:start w:val="1"/>
      <w:numFmt w:val="bullet"/>
      <w:lvlText w:val="•"/>
      <w:lvlJc w:val="left"/>
      <w:pPr>
        <w:tabs>
          <w:tab w:val="num" w:pos="4320"/>
        </w:tabs>
        <w:ind w:left="4320" w:hanging="360"/>
      </w:pPr>
      <w:rPr>
        <w:rFonts w:ascii="Times New Roman" w:hAnsi="Times New Roman" w:hint="default"/>
      </w:rPr>
    </w:lvl>
    <w:lvl w:ilvl="6" w:tplc="F43082FE" w:tentative="1">
      <w:start w:val="1"/>
      <w:numFmt w:val="bullet"/>
      <w:lvlText w:val="•"/>
      <w:lvlJc w:val="left"/>
      <w:pPr>
        <w:tabs>
          <w:tab w:val="num" w:pos="5040"/>
        </w:tabs>
        <w:ind w:left="5040" w:hanging="360"/>
      </w:pPr>
      <w:rPr>
        <w:rFonts w:ascii="Times New Roman" w:hAnsi="Times New Roman" w:hint="default"/>
      </w:rPr>
    </w:lvl>
    <w:lvl w:ilvl="7" w:tplc="EA4E360E" w:tentative="1">
      <w:start w:val="1"/>
      <w:numFmt w:val="bullet"/>
      <w:lvlText w:val="•"/>
      <w:lvlJc w:val="left"/>
      <w:pPr>
        <w:tabs>
          <w:tab w:val="num" w:pos="5760"/>
        </w:tabs>
        <w:ind w:left="5760" w:hanging="360"/>
      </w:pPr>
      <w:rPr>
        <w:rFonts w:ascii="Times New Roman" w:hAnsi="Times New Roman" w:hint="default"/>
      </w:rPr>
    </w:lvl>
    <w:lvl w:ilvl="8" w:tplc="2E1C58E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C24089"/>
    <w:multiLevelType w:val="hybridMultilevel"/>
    <w:tmpl w:val="24240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B4E1997"/>
    <w:multiLevelType w:val="multilevel"/>
    <w:tmpl w:val="25FA35D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D92056"/>
    <w:multiLevelType w:val="multilevel"/>
    <w:tmpl w:val="952C2C88"/>
    <w:lvl w:ilvl="0">
      <w:start w:val="8"/>
      <w:numFmt w:val="decimal"/>
      <w:lvlText w:val="%1."/>
      <w:lvlJc w:val="left"/>
      <w:pPr>
        <w:ind w:left="660" w:hanging="660"/>
      </w:pPr>
    </w:lvl>
    <w:lvl w:ilvl="1">
      <w:start w:val="20"/>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9C3356"/>
    <w:multiLevelType w:val="hybridMultilevel"/>
    <w:tmpl w:val="2A7AD3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72663F4"/>
    <w:multiLevelType w:val="hybridMultilevel"/>
    <w:tmpl w:val="BC92B4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2"/>
  </w:num>
  <w:num w:numId="4">
    <w:abstractNumId w:val="8"/>
  </w:num>
  <w:num w:numId="5">
    <w:abstractNumId w:val="30"/>
  </w:num>
  <w:num w:numId="6">
    <w:abstractNumId w:val="16"/>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6"/>
    <w:lvlOverride w:ilvl="0">
      <w:startOverride w:val="1"/>
    </w:lvlOverride>
  </w:num>
  <w:num w:numId="12">
    <w:abstractNumId w:val="21"/>
    <w:lvlOverride w:ilvl="0">
      <w:startOverride w:val="1"/>
    </w:lvlOverride>
  </w:num>
  <w:num w:numId="13">
    <w:abstractNumId w:val="16"/>
    <w:lvlOverride w:ilvl="0">
      <w:startOverride w:val="1"/>
    </w:lvlOverride>
  </w:num>
  <w:num w:numId="14">
    <w:abstractNumId w:val="21"/>
    <w:lvlOverride w:ilvl="0">
      <w:startOverride w:val="1"/>
    </w:lvlOverride>
  </w:num>
  <w:num w:numId="15">
    <w:abstractNumId w:val="33"/>
  </w:num>
  <w:num w:numId="16">
    <w:abstractNumId w:val="4"/>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19"/>
  </w:num>
  <w:num w:numId="23">
    <w:abstractNumId w:val="23"/>
  </w:num>
  <w:num w:numId="24">
    <w:abstractNumId w:val="13"/>
  </w:num>
  <w:num w:numId="25">
    <w:abstractNumId w:val="3"/>
  </w:num>
  <w:num w:numId="26">
    <w:abstractNumId w:val="14"/>
  </w:num>
  <w:num w:numId="27">
    <w:abstractNumId w:val="20"/>
  </w:num>
  <w:num w:numId="28">
    <w:abstractNumId w:val="31"/>
  </w:num>
  <w:num w:numId="29">
    <w:abstractNumId w:val="6"/>
  </w:num>
  <w:num w:numId="30">
    <w:abstractNumId w:val="28"/>
  </w:num>
  <w:num w:numId="31">
    <w:abstractNumId w:val="2"/>
  </w:num>
  <w:num w:numId="32">
    <w:abstractNumId w:val="26"/>
    <w:lvlOverride w:ilvl="0">
      <w:startOverride w:val="8"/>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9"/>
  </w:num>
  <w:num w:numId="36">
    <w:abstractNumId w:val="10"/>
  </w:num>
  <w:num w:numId="37">
    <w:abstractNumId w:val="17"/>
  </w:num>
  <w:num w:numId="38">
    <w:abstractNumId w:val="11"/>
  </w:num>
  <w:num w:numId="39">
    <w:abstractNumId w:val="0"/>
  </w:num>
  <w:num w:numId="40">
    <w:abstractNumId w:val="12"/>
  </w:num>
  <w:num w:numId="41">
    <w:abstractNumId w:val="7"/>
  </w:num>
  <w:num w:numId="42">
    <w:abstractNumId w:val="18"/>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10410"/>
    <w:rsid w:val="0001102A"/>
    <w:rsid w:val="0001106A"/>
    <w:rsid w:val="00011932"/>
    <w:rsid w:val="000202FE"/>
    <w:rsid w:val="00022E73"/>
    <w:rsid w:val="00024FD5"/>
    <w:rsid w:val="000317AF"/>
    <w:rsid w:val="000352D0"/>
    <w:rsid w:val="00036C5A"/>
    <w:rsid w:val="00043B42"/>
    <w:rsid w:val="000477A5"/>
    <w:rsid w:val="00050471"/>
    <w:rsid w:val="00056BE6"/>
    <w:rsid w:val="00061ED2"/>
    <w:rsid w:val="00062422"/>
    <w:rsid w:val="00076E0F"/>
    <w:rsid w:val="00081602"/>
    <w:rsid w:val="0008612A"/>
    <w:rsid w:val="000932F3"/>
    <w:rsid w:val="000A415A"/>
    <w:rsid w:val="000A4B43"/>
    <w:rsid w:val="000A5774"/>
    <w:rsid w:val="000A7042"/>
    <w:rsid w:val="000A7425"/>
    <w:rsid w:val="000B0056"/>
    <w:rsid w:val="000B5D76"/>
    <w:rsid w:val="000C0CEE"/>
    <w:rsid w:val="000C0FC6"/>
    <w:rsid w:val="000E0A06"/>
    <w:rsid w:val="000E1266"/>
    <w:rsid w:val="000E4885"/>
    <w:rsid w:val="000E5F44"/>
    <w:rsid w:val="000F62BD"/>
    <w:rsid w:val="00103938"/>
    <w:rsid w:val="00106440"/>
    <w:rsid w:val="00116881"/>
    <w:rsid w:val="00117209"/>
    <w:rsid w:val="001206ED"/>
    <w:rsid w:val="0012284F"/>
    <w:rsid w:val="00131F8A"/>
    <w:rsid w:val="0013318C"/>
    <w:rsid w:val="00133647"/>
    <w:rsid w:val="00133FF6"/>
    <w:rsid w:val="0015673C"/>
    <w:rsid w:val="0016164D"/>
    <w:rsid w:val="00163687"/>
    <w:rsid w:val="0017314A"/>
    <w:rsid w:val="001745F8"/>
    <w:rsid w:val="00176671"/>
    <w:rsid w:val="001831A4"/>
    <w:rsid w:val="001838CF"/>
    <w:rsid w:val="001917C8"/>
    <w:rsid w:val="00192D16"/>
    <w:rsid w:val="001A0AEC"/>
    <w:rsid w:val="001A2AB2"/>
    <w:rsid w:val="001A3DB7"/>
    <w:rsid w:val="001A4424"/>
    <w:rsid w:val="001A5A1E"/>
    <w:rsid w:val="001A7A28"/>
    <w:rsid w:val="001B6DB8"/>
    <w:rsid w:val="001C1C2F"/>
    <w:rsid w:val="001C2F6D"/>
    <w:rsid w:val="001C391E"/>
    <w:rsid w:val="001C5343"/>
    <w:rsid w:val="001C7213"/>
    <w:rsid w:val="001D25E5"/>
    <w:rsid w:val="001D385C"/>
    <w:rsid w:val="001D7241"/>
    <w:rsid w:val="001E0AF5"/>
    <w:rsid w:val="001E30F6"/>
    <w:rsid w:val="001E4BF6"/>
    <w:rsid w:val="001F39A1"/>
    <w:rsid w:val="002026A7"/>
    <w:rsid w:val="002055E9"/>
    <w:rsid w:val="00206DED"/>
    <w:rsid w:val="00216C32"/>
    <w:rsid w:val="00216C6F"/>
    <w:rsid w:val="00227865"/>
    <w:rsid w:val="00227C76"/>
    <w:rsid w:val="002311B3"/>
    <w:rsid w:val="00235F5C"/>
    <w:rsid w:val="00236EEC"/>
    <w:rsid w:val="0024307F"/>
    <w:rsid w:val="002459A2"/>
    <w:rsid w:val="002464FC"/>
    <w:rsid w:val="00253A21"/>
    <w:rsid w:val="002632C2"/>
    <w:rsid w:val="0026361E"/>
    <w:rsid w:val="0026672B"/>
    <w:rsid w:val="00276955"/>
    <w:rsid w:val="00276E4C"/>
    <w:rsid w:val="0028110A"/>
    <w:rsid w:val="0028714D"/>
    <w:rsid w:val="00287622"/>
    <w:rsid w:val="00290483"/>
    <w:rsid w:val="00292F23"/>
    <w:rsid w:val="002A0E86"/>
    <w:rsid w:val="002A67EE"/>
    <w:rsid w:val="002B2FD1"/>
    <w:rsid w:val="002B4922"/>
    <w:rsid w:val="002B65FB"/>
    <w:rsid w:val="002B7500"/>
    <w:rsid w:val="002C2D19"/>
    <w:rsid w:val="002C472E"/>
    <w:rsid w:val="002D10FA"/>
    <w:rsid w:val="002D1FA3"/>
    <w:rsid w:val="002D3976"/>
    <w:rsid w:val="002D4C55"/>
    <w:rsid w:val="002D6E9D"/>
    <w:rsid w:val="002D7994"/>
    <w:rsid w:val="002F378F"/>
    <w:rsid w:val="0032150B"/>
    <w:rsid w:val="003240C0"/>
    <w:rsid w:val="00330891"/>
    <w:rsid w:val="00330A60"/>
    <w:rsid w:val="003328BF"/>
    <w:rsid w:val="00334F76"/>
    <w:rsid w:val="003432EC"/>
    <w:rsid w:val="00350B61"/>
    <w:rsid w:val="00351133"/>
    <w:rsid w:val="0035215E"/>
    <w:rsid w:val="0035587B"/>
    <w:rsid w:val="00356D91"/>
    <w:rsid w:val="00363CF1"/>
    <w:rsid w:val="00372EC8"/>
    <w:rsid w:val="00374F2B"/>
    <w:rsid w:val="00382D55"/>
    <w:rsid w:val="00393374"/>
    <w:rsid w:val="003961EF"/>
    <w:rsid w:val="003A0B2C"/>
    <w:rsid w:val="003A2AB1"/>
    <w:rsid w:val="003A2ED7"/>
    <w:rsid w:val="003A69D3"/>
    <w:rsid w:val="003B10F5"/>
    <w:rsid w:val="003B659E"/>
    <w:rsid w:val="003D272A"/>
    <w:rsid w:val="003D5877"/>
    <w:rsid w:val="003D648B"/>
    <w:rsid w:val="003F6CDF"/>
    <w:rsid w:val="00400CFA"/>
    <w:rsid w:val="004020DD"/>
    <w:rsid w:val="0040297D"/>
    <w:rsid w:val="00406FD7"/>
    <w:rsid w:val="004103BA"/>
    <w:rsid w:val="00411962"/>
    <w:rsid w:val="00417AA0"/>
    <w:rsid w:val="004219FF"/>
    <w:rsid w:val="004306EB"/>
    <w:rsid w:val="004330B9"/>
    <w:rsid w:val="0043533F"/>
    <w:rsid w:val="0043750A"/>
    <w:rsid w:val="00443555"/>
    <w:rsid w:val="00477A82"/>
    <w:rsid w:val="004868B9"/>
    <w:rsid w:val="004A04E9"/>
    <w:rsid w:val="004A070F"/>
    <w:rsid w:val="004A3A29"/>
    <w:rsid w:val="004A59E7"/>
    <w:rsid w:val="004B00D8"/>
    <w:rsid w:val="004B28BE"/>
    <w:rsid w:val="004B3719"/>
    <w:rsid w:val="004B3F62"/>
    <w:rsid w:val="004B415E"/>
    <w:rsid w:val="004B7B4A"/>
    <w:rsid w:val="004C076B"/>
    <w:rsid w:val="004C390F"/>
    <w:rsid w:val="004C6014"/>
    <w:rsid w:val="004C6439"/>
    <w:rsid w:val="004D36BD"/>
    <w:rsid w:val="004D3901"/>
    <w:rsid w:val="004D3E07"/>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35EDE"/>
    <w:rsid w:val="00537573"/>
    <w:rsid w:val="00541D6F"/>
    <w:rsid w:val="0054442C"/>
    <w:rsid w:val="00547ADA"/>
    <w:rsid w:val="00550285"/>
    <w:rsid w:val="00553F62"/>
    <w:rsid w:val="00576734"/>
    <w:rsid w:val="005836F8"/>
    <w:rsid w:val="00586488"/>
    <w:rsid w:val="005918FA"/>
    <w:rsid w:val="00594F5B"/>
    <w:rsid w:val="005A110B"/>
    <w:rsid w:val="005A1FBC"/>
    <w:rsid w:val="005B7F0C"/>
    <w:rsid w:val="005C0C50"/>
    <w:rsid w:val="005C7C16"/>
    <w:rsid w:val="005D3504"/>
    <w:rsid w:val="005D3CA0"/>
    <w:rsid w:val="005D4A5A"/>
    <w:rsid w:val="005D7A61"/>
    <w:rsid w:val="005E61A8"/>
    <w:rsid w:val="005E6A21"/>
    <w:rsid w:val="005E72E4"/>
    <w:rsid w:val="005F6419"/>
    <w:rsid w:val="00601B8A"/>
    <w:rsid w:val="006045C1"/>
    <w:rsid w:val="006159DB"/>
    <w:rsid w:val="00617400"/>
    <w:rsid w:val="00617A6D"/>
    <w:rsid w:val="0062190A"/>
    <w:rsid w:val="0062479E"/>
    <w:rsid w:val="00632F24"/>
    <w:rsid w:val="006372D0"/>
    <w:rsid w:val="00641FDF"/>
    <w:rsid w:val="00645499"/>
    <w:rsid w:val="006509D4"/>
    <w:rsid w:val="00653634"/>
    <w:rsid w:val="0065377A"/>
    <w:rsid w:val="00664950"/>
    <w:rsid w:val="00673526"/>
    <w:rsid w:val="0068006A"/>
    <w:rsid w:val="006801CD"/>
    <w:rsid w:val="00683220"/>
    <w:rsid w:val="00687C4D"/>
    <w:rsid w:val="00687C88"/>
    <w:rsid w:val="00687FA0"/>
    <w:rsid w:val="006B390B"/>
    <w:rsid w:val="006B46E4"/>
    <w:rsid w:val="006B7010"/>
    <w:rsid w:val="006B7F07"/>
    <w:rsid w:val="006C36C8"/>
    <w:rsid w:val="006D34E1"/>
    <w:rsid w:val="006D482B"/>
    <w:rsid w:val="006E12CC"/>
    <w:rsid w:val="006E5225"/>
    <w:rsid w:val="006F04ED"/>
    <w:rsid w:val="006F5EFB"/>
    <w:rsid w:val="006F656D"/>
    <w:rsid w:val="00701001"/>
    <w:rsid w:val="00706467"/>
    <w:rsid w:val="00710200"/>
    <w:rsid w:val="007145FF"/>
    <w:rsid w:val="0071727D"/>
    <w:rsid w:val="00720EB0"/>
    <w:rsid w:val="007244AF"/>
    <w:rsid w:val="007251F6"/>
    <w:rsid w:val="0072578C"/>
    <w:rsid w:val="00751515"/>
    <w:rsid w:val="00762FEF"/>
    <w:rsid w:val="007672CF"/>
    <w:rsid w:val="00773D5B"/>
    <w:rsid w:val="00773F60"/>
    <w:rsid w:val="00784F9B"/>
    <w:rsid w:val="00785232"/>
    <w:rsid w:val="00785959"/>
    <w:rsid w:val="007920DC"/>
    <w:rsid w:val="0079664B"/>
    <w:rsid w:val="007971F6"/>
    <w:rsid w:val="0079771E"/>
    <w:rsid w:val="007A00A3"/>
    <w:rsid w:val="007A2844"/>
    <w:rsid w:val="007C21E1"/>
    <w:rsid w:val="007C3D2D"/>
    <w:rsid w:val="007C3ED0"/>
    <w:rsid w:val="007D083F"/>
    <w:rsid w:val="007E7D45"/>
    <w:rsid w:val="007F0860"/>
    <w:rsid w:val="007F7AE4"/>
    <w:rsid w:val="00800A6F"/>
    <w:rsid w:val="00802843"/>
    <w:rsid w:val="00806A76"/>
    <w:rsid w:val="00811C9D"/>
    <w:rsid w:val="00815076"/>
    <w:rsid w:val="00815E58"/>
    <w:rsid w:val="00816C80"/>
    <w:rsid w:val="00831FC4"/>
    <w:rsid w:val="0083230C"/>
    <w:rsid w:val="00833C49"/>
    <w:rsid w:val="008357FD"/>
    <w:rsid w:val="00836E5C"/>
    <w:rsid w:val="00841BCD"/>
    <w:rsid w:val="00844CD1"/>
    <w:rsid w:val="00844F02"/>
    <w:rsid w:val="008525CF"/>
    <w:rsid w:val="00856C41"/>
    <w:rsid w:val="00863D00"/>
    <w:rsid w:val="00864914"/>
    <w:rsid w:val="00874E4A"/>
    <w:rsid w:val="00877F72"/>
    <w:rsid w:val="008826C1"/>
    <w:rsid w:val="00891875"/>
    <w:rsid w:val="00895B3B"/>
    <w:rsid w:val="008A3BAE"/>
    <w:rsid w:val="008A4E12"/>
    <w:rsid w:val="008C1773"/>
    <w:rsid w:val="008F1542"/>
    <w:rsid w:val="008F395B"/>
    <w:rsid w:val="00900597"/>
    <w:rsid w:val="009019F8"/>
    <w:rsid w:val="009042BD"/>
    <w:rsid w:val="0090529C"/>
    <w:rsid w:val="00916E5C"/>
    <w:rsid w:val="0092644A"/>
    <w:rsid w:val="00926AF1"/>
    <w:rsid w:val="00935EDA"/>
    <w:rsid w:val="00937EAA"/>
    <w:rsid w:val="009433A2"/>
    <w:rsid w:val="00953335"/>
    <w:rsid w:val="009541B5"/>
    <w:rsid w:val="0095749A"/>
    <w:rsid w:val="00960DDE"/>
    <w:rsid w:val="0096301E"/>
    <w:rsid w:val="0096614E"/>
    <w:rsid w:val="00967038"/>
    <w:rsid w:val="009671FE"/>
    <w:rsid w:val="00977A8C"/>
    <w:rsid w:val="00977E1D"/>
    <w:rsid w:val="009B0970"/>
    <w:rsid w:val="009B3993"/>
    <w:rsid w:val="009B42BF"/>
    <w:rsid w:val="009B594B"/>
    <w:rsid w:val="009C0D23"/>
    <w:rsid w:val="009C2A52"/>
    <w:rsid w:val="009C6FAD"/>
    <w:rsid w:val="009D05C9"/>
    <w:rsid w:val="009D482A"/>
    <w:rsid w:val="009F381B"/>
    <w:rsid w:val="009F4138"/>
    <w:rsid w:val="009F6DF5"/>
    <w:rsid w:val="00A02980"/>
    <w:rsid w:val="00A04155"/>
    <w:rsid w:val="00A2220D"/>
    <w:rsid w:val="00A22B78"/>
    <w:rsid w:val="00A25AE5"/>
    <w:rsid w:val="00A3172B"/>
    <w:rsid w:val="00A31F77"/>
    <w:rsid w:val="00A37002"/>
    <w:rsid w:val="00A378F2"/>
    <w:rsid w:val="00A6146B"/>
    <w:rsid w:val="00A65CC1"/>
    <w:rsid w:val="00A66DC1"/>
    <w:rsid w:val="00A727AC"/>
    <w:rsid w:val="00A82A1B"/>
    <w:rsid w:val="00A85E3F"/>
    <w:rsid w:val="00A86D14"/>
    <w:rsid w:val="00A87CEC"/>
    <w:rsid w:val="00A90C2C"/>
    <w:rsid w:val="00A944CC"/>
    <w:rsid w:val="00A974CF"/>
    <w:rsid w:val="00AA1B0E"/>
    <w:rsid w:val="00AA3F62"/>
    <w:rsid w:val="00AA7E62"/>
    <w:rsid w:val="00AB1FCC"/>
    <w:rsid w:val="00AB4344"/>
    <w:rsid w:val="00AC1EA9"/>
    <w:rsid w:val="00AC5CA7"/>
    <w:rsid w:val="00AD0B30"/>
    <w:rsid w:val="00AD0B84"/>
    <w:rsid w:val="00AD0D13"/>
    <w:rsid w:val="00AD231B"/>
    <w:rsid w:val="00AD4269"/>
    <w:rsid w:val="00AE1403"/>
    <w:rsid w:val="00AE56B1"/>
    <w:rsid w:val="00AF1D7A"/>
    <w:rsid w:val="00B02F4D"/>
    <w:rsid w:val="00B033EE"/>
    <w:rsid w:val="00B05C60"/>
    <w:rsid w:val="00B147B9"/>
    <w:rsid w:val="00B16CE5"/>
    <w:rsid w:val="00B21AFC"/>
    <w:rsid w:val="00B3108D"/>
    <w:rsid w:val="00B317E4"/>
    <w:rsid w:val="00B31EA6"/>
    <w:rsid w:val="00B35C59"/>
    <w:rsid w:val="00B3660B"/>
    <w:rsid w:val="00B44D84"/>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A6E48"/>
    <w:rsid w:val="00BA724E"/>
    <w:rsid w:val="00BC30CB"/>
    <w:rsid w:val="00BC58AA"/>
    <w:rsid w:val="00BC6DC5"/>
    <w:rsid w:val="00BD13C4"/>
    <w:rsid w:val="00BD1B32"/>
    <w:rsid w:val="00BE180C"/>
    <w:rsid w:val="00BF14F7"/>
    <w:rsid w:val="00BF2218"/>
    <w:rsid w:val="00BF29AC"/>
    <w:rsid w:val="00BF4122"/>
    <w:rsid w:val="00C04263"/>
    <w:rsid w:val="00C042A3"/>
    <w:rsid w:val="00C13466"/>
    <w:rsid w:val="00C36641"/>
    <w:rsid w:val="00C40DC4"/>
    <w:rsid w:val="00C41C6F"/>
    <w:rsid w:val="00C47E3D"/>
    <w:rsid w:val="00C51256"/>
    <w:rsid w:val="00C553B3"/>
    <w:rsid w:val="00C55EE8"/>
    <w:rsid w:val="00C65557"/>
    <w:rsid w:val="00C670A3"/>
    <w:rsid w:val="00C7066C"/>
    <w:rsid w:val="00C7290F"/>
    <w:rsid w:val="00C777B1"/>
    <w:rsid w:val="00C84003"/>
    <w:rsid w:val="00C84FFB"/>
    <w:rsid w:val="00CB0146"/>
    <w:rsid w:val="00CC0E8F"/>
    <w:rsid w:val="00CC25E9"/>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32C4"/>
    <w:rsid w:val="00D54ECB"/>
    <w:rsid w:val="00D57F90"/>
    <w:rsid w:val="00D62480"/>
    <w:rsid w:val="00D628DA"/>
    <w:rsid w:val="00D62E71"/>
    <w:rsid w:val="00D72282"/>
    <w:rsid w:val="00D740CA"/>
    <w:rsid w:val="00D76C23"/>
    <w:rsid w:val="00D80470"/>
    <w:rsid w:val="00D85728"/>
    <w:rsid w:val="00D8615C"/>
    <w:rsid w:val="00D9169D"/>
    <w:rsid w:val="00D92E5D"/>
    <w:rsid w:val="00D93639"/>
    <w:rsid w:val="00DA1387"/>
    <w:rsid w:val="00DA60FF"/>
    <w:rsid w:val="00DA7E8C"/>
    <w:rsid w:val="00DB407A"/>
    <w:rsid w:val="00DB4B1B"/>
    <w:rsid w:val="00DC1212"/>
    <w:rsid w:val="00DC1E72"/>
    <w:rsid w:val="00DC2091"/>
    <w:rsid w:val="00DC73AF"/>
    <w:rsid w:val="00DD001C"/>
    <w:rsid w:val="00DD555A"/>
    <w:rsid w:val="00DF2997"/>
    <w:rsid w:val="00DF7612"/>
    <w:rsid w:val="00DF7A55"/>
    <w:rsid w:val="00E10E90"/>
    <w:rsid w:val="00E32F91"/>
    <w:rsid w:val="00E45BCD"/>
    <w:rsid w:val="00E50AFB"/>
    <w:rsid w:val="00E52431"/>
    <w:rsid w:val="00E5325B"/>
    <w:rsid w:val="00E53E4E"/>
    <w:rsid w:val="00E5654C"/>
    <w:rsid w:val="00E606C1"/>
    <w:rsid w:val="00E66C75"/>
    <w:rsid w:val="00E75CCA"/>
    <w:rsid w:val="00E85905"/>
    <w:rsid w:val="00E86F3F"/>
    <w:rsid w:val="00E906CE"/>
    <w:rsid w:val="00E91362"/>
    <w:rsid w:val="00E93A15"/>
    <w:rsid w:val="00E93D95"/>
    <w:rsid w:val="00EA1077"/>
    <w:rsid w:val="00EA6CC1"/>
    <w:rsid w:val="00EB5E6B"/>
    <w:rsid w:val="00EC0A76"/>
    <w:rsid w:val="00EC24FD"/>
    <w:rsid w:val="00EC3646"/>
    <w:rsid w:val="00EC6563"/>
    <w:rsid w:val="00EC7BC3"/>
    <w:rsid w:val="00ED03D1"/>
    <w:rsid w:val="00ED2C97"/>
    <w:rsid w:val="00ED7357"/>
    <w:rsid w:val="00ED7600"/>
    <w:rsid w:val="00EE0522"/>
    <w:rsid w:val="00EE4AD4"/>
    <w:rsid w:val="00EF153F"/>
    <w:rsid w:val="00EF2A70"/>
    <w:rsid w:val="00EF63C1"/>
    <w:rsid w:val="00F02615"/>
    <w:rsid w:val="00F04098"/>
    <w:rsid w:val="00F0573E"/>
    <w:rsid w:val="00F067FE"/>
    <w:rsid w:val="00F1362C"/>
    <w:rsid w:val="00F14DFA"/>
    <w:rsid w:val="00F21CE9"/>
    <w:rsid w:val="00F25906"/>
    <w:rsid w:val="00F30C16"/>
    <w:rsid w:val="00F31ADD"/>
    <w:rsid w:val="00F36637"/>
    <w:rsid w:val="00F37BF2"/>
    <w:rsid w:val="00F4066F"/>
    <w:rsid w:val="00F447D0"/>
    <w:rsid w:val="00F45E70"/>
    <w:rsid w:val="00F478D0"/>
    <w:rsid w:val="00F5674C"/>
    <w:rsid w:val="00F57EC5"/>
    <w:rsid w:val="00F60165"/>
    <w:rsid w:val="00F70959"/>
    <w:rsid w:val="00F70A45"/>
    <w:rsid w:val="00F72C34"/>
    <w:rsid w:val="00F8124A"/>
    <w:rsid w:val="00F824F5"/>
    <w:rsid w:val="00F8574D"/>
    <w:rsid w:val="00F85920"/>
    <w:rsid w:val="00F9724B"/>
    <w:rsid w:val="00FA365A"/>
    <w:rsid w:val="00FA7AAF"/>
    <w:rsid w:val="00FB23C8"/>
    <w:rsid w:val="00FB68AA"/>
    <w:rsid w:val="00FC29B9"/>
    <w:rsid w:val="00FC6FD3"/>
    <w:rsid w:val="00FD1234"/>
    <w:rsid w:val="00FD2E51"/>
    <w:rsid w:val="00FD4F6C"/>
    <w:rsid w:val="00FD6180"/>
    <w:rsid w:val="00FF415E"/>
    <w:rsid w:val="00FF5956"/>
    <w:rsid w:val="00FF5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662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eastAsia="SimSu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477186437">
          <w:marLeft w:val="547"/>
          <w:marRight w:val="0"/>
          <w:marTop w:val="0"/>
          <w:marBottom w:val="0"/>
          <w:divBdr>
            <w:top w:val="none" w:sz="0" w:space="0" w:color="auto"/>
            <w:left w:val="none" w:sz="0" w:space="0" w:color="auto"/>
            <w:bottom w:val="none" w:sz="0" w:space="0" w:color="auto"/>
            <w:right w:val="none" w:sz="0" w:space="0" w:color="auto"/>
          </w:divBdr>
        </w:div>
        <w:div w:id="129253803">
          <w:marLeft w:val="1166"/>
          <w:marRight w:val="0"/>
          <w:marTop w:val="0"/>
          <w:marBottom w:val="0"/>
          <w:divBdr>
            <w:top w:val="none" w:sz="0" w:space="0" w:color="auto"/>
            <w:left w:val="none" w:sz="0" w:space="0" w:color="auto"/>
            <w:bottom w:val="none" w:sz="0" w:space="0" w:color="auto"/>
            <w:right w:val="none" w:sz="0" w:space="0" w:color="auto"/>
          </w:divBdr>
        </w:div>
      </w:divsChild>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5AIRPNAIUNRU-1328258698-860</_dlc_DocId>
    <_dlc_DocIdUrl xmlns="71c5aaf6-e6ce-465b-b873-5148d2a4c105">
      <Url>https://nokia.sharepoint.com/sites/c5g/5gradio/_layouts/15/DocIdRedir.aspx?ID=5AIRPNAIUNRU-1328258698-860</Url>
      <Description>5AIRPNAIUNRU-1328258698-860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2.xml><?xml version="1.0" encoding="utf-8"?>
<ds:datastoreItem xmlns:ds="http://schemas.openxmlformats.org/officeDocument/2006/customXml" ds:itemID="{DDC4170F-0836-4366-9BA6-1509D2F79104}">
  <ds:schemaRefs>
    <ds:schemaRef ds:uri="http://schemas.microsoft.com/sharepoint/events"/>
  </ds:schemaRefs>
</ds:datastoreItem>
</file>

<file path=customXml/itemProps3.xml><?xml version="1.0" encoding="utf-8"?>
<ds:datastoreItem xmlns:ds="http://schemas.openxmlformats.org/officeDocument/2006/customXml" ds:itemID="{53D415ED-3CA0-40AA-88E9-58A33E97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AC35291E-F749-4848-B780-6C120044C31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21254CC-4CDB-4AF0-B193-0FE8EC65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2346</Words>
  <Characters>14314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6</cp:revision>
  <dcterms:created xsi:type="dcterms:W3CDTF">2020-04-09T16:17:00Z</dcterms:created>
  <dcterms:modified xsi:type="dcterms:W3CDTF">2020-04-10T08:06:00Z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12000abd-6d10-48f2-b8fe-845d92100d04</vt:lpwstr>
  </property>
</Properties>
</file>